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1E064A6C" w:rsidR="00537809" w:rsidRPr="008F2871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8F2871">
        <w:rPr>
          <w:bCs/>
          <w:noProof w:val="0"/>
          <w:sz w:val="24"/>
          <w:szCs w:val="24"/>
        </w:rPr>
        <w:t>3GPP TSG-RAN WG2 Meeting #12</w:t>
      </w:r>
      <w:r w:rsidR="0018542A" w:rsidRPr="008F2871">
        <w:rPr>
          <w:bCs/>
          <w:noProof w:val="0"/>
          <w:sz w:val="24"/>
          <w:szCs w:val="24"/>
        </w:rPr>
        <w:t>3</w:t>
      </w:r>
      <w:r w:rsidR="000A5F4D">
        <w:rPr>
          <w:bCs/>
          <w:noProof w:val="0"/>
          <w:sz w:val="24"/>
          <w:szCs w:val="24"/>
        </w:rPr>
        <w:t>bis</w:t>
      </w:r>
      <w:r w:rsidRPr="008F2871">
        <w:rPr>
          <w:bCs/>
          <w:noProof w:val="0"/>
          <w:sz w:val="24"/>
          <w:szCs w:val="24"/>
        </w:rPr>
        <w:tab/>
        <w:t>R2-23</w:t>
      </w:r>
      <w:r w:rsidR="00172031">
        <w:rPr>
          <w:bCs/>
          <w:noProof w:val="0"/>
          <w:sz w:val="24"/>
          <w:szCs w:val="24"/>
        </w:rPr>
        <w:t>09880</w:t>
      </w:r>
    </w:p>
    <w:p w14:paraId="11776FA6" w14:textId="0EB1E7D6" w:rsidR="00A209D6" w:rsidRPr="008F2871" w:rsidRDefault="000A5F4D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AF5A5C">
        <w:rPr>
          <w:sz w:val="24"/>
        </w:rPr>
        <w:t xml:space="preserve">Xiamen, China, </w:t>
      </w:r>
      <w:r w:rsidR="00ED3D34">
        <w:rPr>
          <w:sz w:val="24"/>
        </w:rPr>
        <w:t>0</w:t>
      </w:r>
      <w:r>
        <w:rPr>
          <w:rFonts w:eastAsia="SimSun"/>
          <w:bCs/>
          <w:sz w:val="24"/>
          <w:szCs w:val="24"/>
          <w:lang w:eastAsia="zh-CN"/>
        </w:rPr>
        <w:t>9</w:t>
      </w:r>
      <w:r w:rsidR="0018542A" w:rsidRPr="008F2871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8F2871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13</w:t>
      </w:r>
      <w:r w:rsidR="00537809" w:rsidRPr="008F2871">
        <w:rPr>
          <w:rFonts w:eastAsia="SimSun"/>
          <w:bCs/>
          <w:sz w:val="24"/>
          <w:szCs w:val="24"/>
          <w:lang w:eastAsia="zh-CN"/>
        </w:rPr>
        <w:t xml:space="preserve"> </w:t>
      </w:r>
      <w:r w:rsidRPr="00AF5A5C">
        <w:rPr>
          <w:sz w:val="24"/>
        </w:rPr>
        <w:t>October</w:t>
      </w:r>
      <w:r w:rsidR="00537809" w:rsidRPr="008F2871">
        <w:rPr>
          <w:rFonts w:eastAsia="SimSun"/>
          <w:bCs/>
          <w:sz w:val="24"/>
          <w:szCs w:val="24"/>
          <w:lang w:eastAsia="zh-CN"/>
        </w:rPr>
        <w:t xml:space="preserve"> 2023</w:t>
      </w:r>
      <w:r w:rsidR="00A209D6" w:rsidRPr="008F2871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8F2871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8F2871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4E47B107" w:rsidR="00446C3A" w:rsidRPr="008F2871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8F2871">
        <w:rPr>
          <w:rFonts w:cs="Arial"/>
          <w:b/>
          <w:bCs/>
          <w:sz w:val="24"/>
        </w:rPr>
        <w:t>Agenda item:</w:t>
      </w:r>
      <w:r w:rsidRPr="008F2871">
        <w:rPr>
          <w:rFonts w:cs="Arial"/>
          <w:b/>
          <w:bCs/>
          <w:sz w:val="24"/>
        </w:rPr>
        <w:tab/>
      </w:r>
      <w:r w:rsidR="004652A2" w:rsidRPr="008F2871">
        <w:rPr>
          <w:rFonts w:cs="Arial"/>
          <w:b/>
          <w:bCs/>
          <w:sz w:val="24"/>
          <w:lang w:eastAsia="ja-JP"/>
        </w:rPr>
        <w:t>7.5.5</w:t>
      </w:r>
    </w:p>
    <w:p w14:paraId="73188B46" w14:textId="77777777" w:rsidR="00446C3A" w:rsidRPr="008F2871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8F2871">
        <w:rPr>
          <w:rFonts w:ascii="Arial" w:hAnsi="Arial" w:cs="Arial"/>
          <w:b/>
          <w:bCs/>
          <w:sz w:val="24"/>
        </w:rPr>
        <w:t>Source:</w:t>
      </w:r>
      <w:r w:rsidRPr="008F2871">
        <w:rPr>
          <w:rFonts w:ascii="Arial" w:hAnsi="Arial" w:cs="Arial"/>
          <w:b/>
          <w:bCs/>
          <w:sz w:val="24"/>
        </w:rPr>
        <w:tab/>
        <w:t>Nokia, Nokia Shanghai Bell</w:t>
      </w:r>
    </w:p>
    <w:p w14:paraId="553D264F" w14:textId="56A54A45" w:rsidR="00446C3A" w:rsidRPr="008F2871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8F2871">
        <w:rPr>
          <w:rFonts w:ascii="Arial" w:hAnsi="Arial" w:cs="Arial"/>
          <w:b/>
          <w:bCs/>
          <w:sz w:val="24"/>
        </w:rPr>
        <w:t>Title:</w:t>
      </w:r>
      <w:r w:rsidRPr="008F2871">
        <w:rPr>
          <w:rFonts w:ascii="Arial" w:hAnsi="Arial" w:cs="Arial"/>
          <w:b/>
          <w:bCs/>
          <w:sz w:val="24"/>
        </w:rPr>
        <w:tab/>
      </w:r>
      <w:r w:rsidR="002E1A2F" w:rsidRPr="008F2871">
        <w:rPr>
          <w:rFonts w:ascii="Arial" w:hAnsi="Arial" w:cs="Arial"/>
          <w:b/>
          <w:bCs/>
          <w:sz w:val="24"/>
        </w:rPr>
        <w:t>UE capabilities for Rel-18 XR</w:t>
      </w:r>
    </w:p>
    <w:p w14:paraId="25F387E8" w14:textId="2E9660FD" w:rsidR="00446C3A" w:rsidRPr="008F2871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8F2871">
        <w:rPr>
          <w:rFonts w:ascii="Arial" w:hAnsi="Arial" w:cs="Arial"/>
          <w:b/>
          <w:bCs/>
          <w:sz w:val="24"/>
        </w:rPr>
        <w:t>WID/SID:</w:t>
      </w:r>
      <w:r w:rsidRPr="008F2871">
        <w:rPr>
          <w:rFonts w:ascii="Arial" w:hAnsi="Arial" w:cs="Arial"/>
          <w:b/>
          <w:bCs/>
          <w:sz w:val="24"/>
        </w:rPr>
        <w:tab/>
      </w:r>
      <w:r w:rsidR="002E1A2F" w:rsidRPr="008F2871">
        <w:rPr>
          <w:rFonts w:ascii="Arial" w:hAnsi="Arial" w:cs="Arial"/>
          <w:b/>
          <w:bCs/>
          <w:sz w:val="24"/>
        </w:rPr>
        <w:t>NR_XR_enh-core</w:t>
      </w:r>
      <w:r w:rsidR="002E1A2F" w:rsidRPr="008F2871" w:rsidDel="006C60F7">
        <w:rPr>
          <w:rFonts w:ascii="Arial" w:hAnsi="Arial" w:cs="Arial"/>
          <w:b/>
          <w:bCs/>
          <w:sz w:val="24"/>
        </w:rPr>
        <w:t xml:space="preserve"> </w:t>
      </w:r>
      <w:r w:rsidR="002E1A2F" w:rsidRPr="008F2871">
        <w:rPr>
          <w:rFonts w:ascii="Arial" w:hAnsi="Arial" w:cs="Arial"/>
          <w:b/>
          <w:bCs/>
          <w:sz w:val="24"/>
        </w:rPr>
        <w:t>- Release 18</w:t>
      </w:r>
    </w:p>
    <w:p w14:paraId="6FEB19D6" w14:textId="77777777" w:rsidR="00446C3A" w:rsidRPr="008F2871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8F2871">
        <w:rPr>
          <w:rFonts w:ascii="Arial" w:hAnsi="Arial" w:cs="Arial"/>
          <w:b/>
          <w:bCs/>
          <w:sz w:val="24"/>
        </w:rPr>
        <w:t>Document for:</w:t>
      </w:r>
      <w:r w:rsidRPr="008F2871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8F2871" w:rsidRDefault="00A209D6" w:rsidP="00A209D6">
      <w:pPr>
        <w:pStyle w:val="Heading1"/>
      </w:pPr>
      <w:r w:rsidRPr="008F2871">
        <w:t>1</w:t>
      </w:r>
      <w:r w:rsidRPr="008F2871">
        <w:tab/>
        <w:t>Introduction</w:t>
      </w:r>
    </w:p>
    <w:p w14:paraId="216C6821" w14:textId="70688B8B" w:rsidR="002E1A2F" w:rsidRPr="008F2871" w:rsidRDefault="002E1A2F" w:rsidP="00F01934">
      <w:pPr>
        <w:rPr>
          <w:rFonts w:ascii="Calibri" w:hAnsi="Calibri" w:cs="Calibri"/>
          <w:sz w:val="22"/>
          <w:szCs w:val="22"/>
        </w:rPr>
      </w:pPr>
      <w:r w:rsidRPr="008F2871">
        <w:t xml:space="preserve">In this contribution we discuss the baseline capabilities for XR, what are optional additions and whether there are dependencies to baseline capabilities, as well as to already existing.  </w:t>
      </w:r>
    </w:p>
    <w:p w14:paraId="7D484B6E" w14:textId="77342C68" w:rsidR="009339CB" w:rsidRPr="008F2871" w:rsidRDefault="009339CB" w:rsidP="009339CB">
      <w:pPr>
        <w:pStyle w:val="Heading1"/>
      </w:pPr>
      <w:r w:rsidRPr="008F2871">
        <w:t>2</w:t>
      </w:r>
      <w:r w:rsidRPr="008F2871">
        <w:tab/>
      </w:r>
      <w:r w:rsidR="00E541A6" w:rsidRPr="008F2871">
        <w:t>Discussion</w:t>
      </w:r>
    </w:p>
    <w:p w14:paraId="5982B445" w14:textId="2B30D9C6" w:rsidR="009339CB" w:rsidRPr="008F2871" w:rsidRDefault="009339CB" w:rsidP="009339CB">
      <w:pPr>
        <w:pStyle w:val="Heading2"/>
      </w:pPr>
      <w:r w:rsidRPr="008F2871">
        <w:t>2.1</w:t>
      </w:r>
      <w:r w:rsidRPr="008F2871">
        <w:tab/>
      </w:r>
      <w:r w:rsidR="00E541A6" w:rsidRPr="008F2871">
        <w:t>Rel-18 XR feature</w:t>
      </w:r>
      <w:r w:rsidR="003126BF" w:rsidRPr="008F2871">
        <w:t>s</w:t>
      </w:r>
    </w:p>
    <w:p w14:paraId="4D365F10" w14:textId="66BABBCA" w:rsidR="00F451A4" w:rsidRPr="008F2871" w:rsidRDefault="00C51B19" w:rsidP="007165F1">
      <w:pPr>
        <w:jc w:val="both"/>
      </w:pPr>
      <w:r w:rsidRPr="008F2871">
        <w:t>Below we highlight t</w:t>
      </w:r>
      <w:r w:rsidR="00F451A4" w:rsidRPr="008F2871">
        <w:t xml:space="preserve">he </w:t>
      </w:r>
      <w:r w:rsidRPr="008F2871">
        <w:t xml:space="preserve">objectives in the </w:t>
      </w:r>
      <w:r w:rsidR="009A6C47" w:rsidRPr="008F2871">
        <w:t xml:space="preserve">WID on </w:t>
      </w:r>
      <w:r w:rsidR="005A1C0B" w:rsidRPr="008F2871">
        <w:t xml:space="preserve">XR Enhancements </w:t>
      </w:r>
      <w:r w:rsidR="00AE0CDD" w:rsidRPr="008F2871">
        <w:t xml:space="preserve">for NR </w:t>
      </w:r>
      <w:r w:rsidRPr="008F2871">
        <w:t>[</w:t>
      </w:r>
      <w:hyperlink r:id="rId13" w:history="1">
        <w:r w:rsidR="006B48F7" w:rsidRPr="000E1196">
          <w:rPr>
            <w:rStyle w:val="Hyperlink"/>
          </w:rPr>
          <w:t>RP-230786</w:t>
        </w:r>
      </w:hyperlink>
      <w:r w:rsidRPr="008F2871">
        <w:t xml:space="preserve">] that can be mapped to corresponding UE features.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126BF" w:rsidRPr="008F2871" w14:paraId="63466A19" w14:textId="77777777" w:rsidTr="00092731">
        <w:tc>
          <w:tcPr>
            <w:tcW w:w="9631" w:type="dxa"/>
            <w:shd w:val="clear" w:color="auto" w:fill="F2F2F2" w:themeFill="background1" w:themeFillShade="F2"/>
          </w:tcPr>
          <w:p w14:paraId="54410F8D" w14:textId="77777777" w:rsidR="003126BF" w:rsidRPr="00092731" w:rsidRDefault="003126BF" w:rsidP="003126BF">
            <w:pPr>
              <w:pStyle w:val="Heading3"/>
              <w:spacing w:before="0" w:after="12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Specify the enhancements related to power saving:</w:t>
            </w:r>
          </w:p>
          <w:p w14:paraId="5EFE80A4" w14:textId="77777777" w:rsidR="003126BF" w:rsidRPr="00092731" w:rsidRDefault="003126BF" w:rsidP="003126BF">
            <w:pPr>
              <w:pStyle w:val="Heading3"/>
              <w:numPr>
                <w:ilvl w:val="0"/>
                <w:numId w:val="14"/>
              </w:numPr>
              <w:spacing w:before="0" w:after="12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  <w:t>DRX support of XR frame rates corresponding to non-integer periodicities</w:t>
            </w: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(through at least semi-static mechanisms e.g. RRC signalling) (RAN2).</w:t>
            </w:r>
          </w:p>
          <w:p w14:paraId="649A0D69" w14:textId="77777777" w:rsidR="003126BF" w:rsidRPr="00092731" w:rsidRDefault="003126BF" w:rsidP="003126BF">
            <w:pPr>
              <w:pStyle w:val="Heading3"/>
              <w:spacing w:before="0" w:after="12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Specify the enhancements related to capacity:</w:t>
            </w:r>
          </w:p>
          <w:p w14:paraId="05015C53" w14:textId="77777777" w:rsidR="003126BF" w:rsidRPr="00092731" w:rsidRDefault="003126BF" w:rsidP="003126BF">
            <w:pPr>
              <w:pStyle w:val="Heading3"/>
              <w:numPr>
                <w:ilvl w:val="0"/>
                <w:numId w:val="15"/>
              </w:numPr>
              <w:spacing w:before="0" w:after="12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  <w:t xml:space="preserve">Multiple Configured Grant (CG) PUSCH transmission occasions in a period of a single CG PUSCH configuration </w:t>
            </w: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(RAN1, RAN2); </w:t>
            </w:r>
          </w:p>
          <w:p w14:paraId="203F9433" w14:textId="77777777" w:rsidR="003126BF" w:rsidRPr="00092731" w:rsidRDefault="003126BF" w:rsidP="003126BF">
            <w:pPr>
              <w:pStyle w:val="Heading3"/>
              <w:numPr>
                <w:ilvl w:val="0"/>
                <w:numId w:val="15"/>
              </w:numPr>
              <w:spacing w:before="0" w:after="12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  <w:t xml:space="preserve">Dynamic indication of unused CG PUSCH occasion(s) </w:t>
            </w: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based on Uplink Control Information (UCI) by the UE (RAN1, RAN2);</w:t>
            </w:r>
          </w:p>
          <w:p w14:paraId="42253D45" w14:textId="77777777" w:rsidR="003126BF" w:rsidRPr="00092731" w:rsidRDefault="003126BF" w:rsidP="003126BF">
            <w:pPr>
              <w:pStyle w:val="Heading3"/>
              <w:numPr>
                <w:ilvl w:val="0"/>
                <w:numId w:val="15"/>
              </w:numPr>
              <w:spacing w:before="0" w:after="12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  <w:t xml:space="preserve">Buffer Status Report (BSR) enhancements </w:t>
            </w: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including at least new Buffer Status Table(s) (RAN2);</w:t>
            </w:r>
          </w:p>
          <w:p w14:paraId="29AC6A9E" w14:textId="77777777" w:rsidR="003126BF" w:rsidRPr="00092731" w:rsidRDefault="003126BF" w:rsidP="003126BF">
            <w:pPr>
              <w:pStyle w:val="Heading3"/>
              <w:numPr>
                <w:ilvl w:val="0"/>
                <w:numId w:val="15"/>
              </w:numPr>
              <w:spacing w:before="0" w:after="12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  <w:t xml:space="preserve">Delay reporting </w:t>
            </w: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of buffered data in uplink (RAN2);</w:t>
            </w:r>
          </w:p>
          <w:p w14:paraId="5682EE1D" w14:textId="77777777" w:rsidR="003126BF" w:rsidRPr="00092731" w:rsidRDefault="003126BF" w:rsidP="003126BF">
            <w:pPr>
              <w:pStyle w:val="Heading3"/>
              <w:numPr>
                <w:ilvl w:val="0"/>
                <w:numId w:val="15"/>
              </w:numPr>
              <w:spacing w:before="0" w:after="12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  <w:t xml:space="preserve">Discard operation of PDU Sets </w:t>
            </w: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for DL </w:t>
            </w: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  <w:t>and UL</w:t>
            </w: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(RAN2, RAN3);</w:t>
            </w:r>
          </w:p>
          <w:p w14:paraId="77F5A9A5" w14:textId="77777777" w:rsidR="003126BF" w:rsidRPr="00092731" w:rsidRDefault="003126BF" w:rsidP="003126BF">
            <w:pPr>
              <w:pStyle w:val="Heading3"/>
              <w:spacing w:before="0" w:after="12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Specify the enhancements for XR Awareness:</w:t>
            </w:r>
          </w:p>
          <w:p w14:paraId="267A1A5A" w14:textId="77777777" w:rsidR="003126BF" w:rsidRPr="00092731" w:rsidRDefault="003126BF" w:rsidP="003126BF">
            <w:pPr>
              <w:pStyle w:val="Heading3"/>
              <w:numPr>
                <w:ilvl w:val="0"/>
                <w:numId w:val="16"/>
              </w:numPr>
              <w:spacing w:before="0" w:after="12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Signalling by CN of semi-static information per QoS flow (e.g. PDU set QoS parameters), dynamic information per PDU set (PDU Set information and Identification) and End of Data Burst indication (RAN3, RAN2);</w:t>
            </w:r>
          </w:p>
          <w:p w14:paraId="3551A877" w14:textId="77777777" w:rsidR="003126BF" w:rsidRPr="00092731" w:rsidRDefault="003126BF" w:rsidP="003126BF">
            <w:pPr>
              <w:pStyle w:val="Heading3"/>
              <w:numPr>
                <w:ilvl w:val="0"/>
                <w:numId w:val="16"/>
              </w:numPr>
              <w:spacing w:before="0" w:after="12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Impact of </w:t>
            </w: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  <w:t>identifying by UE of PDU Sets, Data bursts and PSI</w:t>
            </w: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, as needed (RAN2);</w:t>
            </w:r>
          </w:p>
          <w:p w14:paraId="18B8B8CC" w14:textId="77777777" w:rsidR="003126BF" w:rsidRPr="00092731" w:rsidRDefault="003126BF" w:rsidP="003126BF">
            <w:pPr>
              <w:pStyle w:val="Heading3"/>
              <w:numPr>
                <w:ilvl w:val="0"/>
                <w:numId w:val="16"/>
              </w:numPr>
              <w:spacing w:before="0" w:after="12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Provisioning by UE of </w:t>
            </w: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  <w:t xml:space="preserve">XR traffic assistance information </w:t>
            </w: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e.g. periodicity, UL traffic arrival information (RAN2, RAN3);</w:t>
            </w:r>
          </w:p>
          <w:p w14:paraId="1287153C" w14:textId="4DBD8A9A" w:rsidR="003126BF" w:rsidRPr="008F2871" w:rsidRDefault="003126BF" w:rsidP="003126BF">
            <w:pPr>
              <w:pStyle w:val="Heading3"/>
              <w:numPr>
                <w:ilvl w:val="0"/>
                <w:numId w:val="16"/>
              </w:numPr>
              <w:spacing w:before="0" w:after="120"/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  <w:r w:rsidRPr="0009273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Support signalling the congestion information from RAN to the CN in alignment with SA2 (RAN3);</w:t>
            </w:r>
          </w:p>
        </w:tc>
      </w:tr>
    </w:tbl>
    <w:p w14:paraId="4E156FD6" w14:textId="33B43DEF" w:rsidR="00B0485A" w:rsidRPr="008F2871" w:rsidRDefault="00B0485A" w:rsidP="007165F1">
      <w:pPr>
        <w:spacing w:before="240"/>
        <w:jc w:val="both"/>
      </w:pPr>
      <w:r w:rsidRPr="008F2871">
        <w:t xml:space="preserve">Based on </w:t>
      </w:r>
      <w:r w:rsidR="00416B38" w:rsidRPr="008F2871">
        <w:t xml:space="preserve">the WID and the </w:t>
      </w:r>
      <w:r w:rsidRPr="008F2871">
        <w:t xml:space="preserve">RAN1 and RAN2 agreements so far, the XR Rel-18 </w:t>
      </w:r>
      <w:r w:rsidR="00416B38" w:rsidRPr="008F2871">
        <w:t xml:space="preserve">UE </w:t>
      </w:r>
      <w:r w:rsidRPr="008F2871">
        <w:t>features can be classified as foll</w:t>
      </w:r>
      <w:r w:rsidR="00E541A6" w:rsidRPr="008F2871">
        <w:t>o</w:t>
      </w:r>
      <w:r w:rsidRPr="008F2871">
        <w:t xml:space="preserve">ws:  </w:t>
      </w:r>
    </w:p>
    <w:p w14:paraId="27703E95" w14:textId="21FDF582" w:rsidR="00B0485A" w:rsidRPr="001B638E" w:rsidRDefault="001B638E" w:rsidP="007165F1">
      <w:pPr>
        <w:pStyle w:val="B1"/>
        <w:jc w:val="both"/>
      </w:pPr>
      <w:r>
        <w:t>-</w:t>
      </w:r>
      <w:r>
        <w:tab/>
      </w:r>
      <w:r w:rsidR="00B33FB2" w:rsidRPr="001B638E">
        <w:t>UE can identify PDU sets and understand the corresponding PDU set related information in UL</w:t>
      </w:r>
      <w:r w:rsidR="00700564">
        <w:t>;</w:t>
      </w:r>
      <w:r w:rsidR="00B33FB2" w:rsidRPr="001B638E">
        <w:t xml:space="preserve"> </w:t>
      </w:r>
    </w:p>
    <w:p w14:paraId="181DABCE" w14:textId="470B79A6" w:rsidR="00B0485A" w:rsidRPr="001B638E" w:rsidRDefault="001B638E" w:rsidP="007165F1">
      <w:pPr>
        <w:pStyle w:val="B1"/>
        <w:jc w:val="both"/>
      </w:pPr>
      <w:r>
        <w:t>-</w:t>
      </w:r>
      <w:r>
        <w:tab/>
      </w:r>
      <w:r w:rsidR="00B0485A" w:rsidRPr="001B638E">
        <w:t xml:space="preserve">UE </w:t>
      </w:r>
      <w:r w:rsidR="00E541A6" w:rsidRPr="001B638E">
        <w:t xml:space="preserve">may </w:t>
      </w:r>
      <w:r w:rsidR="00B0485A" w:rsidRPr="001B638E">
        <w:t>support signa</w:t>
      </w:r>
      <w:r w:rsidR="008F2871" w:rsidRPr="001B638E">
        <w:t>l</w:t>
      </w:r>
      <w:r w:rsidR="00B0485A" w:rsidRPr="001B638E">
        <w:t xml:space="preserve">ling of </w:t>
      </w:r>
      <w:r w:rsidR="00B33FB2" w:rsidRPr="001B638E">
        <w:t>UE assistance information</w:t>
      </w:r>
      <w:r w:rsidR="00E541A6" w:rsidRPr="001B638E">
        <w:t xml:space="preserve"> on UL XR traffic</w:t>
      </w:r>
      <w:r w:rsidR="00B33FB2" w:rsidRPr="001B638E">
        <w:t xml:space="preserve"> (</w:t>
      </w:r>
      <w:r w:rsidR="008470C9" w:rsidRPr="001B638E">
        <w:t>reference time</w:t>
      </w:r>
      <w:r w:rsidR="00B33FB2" w:rsidRPr="001B638E">
        <w:t>, jitter, FFS periodicity)</w:t>
      </w:r>
      <w:r w:rsidR="00700564">
        <w:t>;</w:t>
      </w:r>
    </w:p>
    <w:p w14:paraId="4554B0DD" w14:textId="667FE7E4" w:rsidR="00B0485A" w:rsidRPr="001B638E" w:rsidRDefault="001B638E" w:rsidP="007165F1">
      <w:pPr>
        <w:pStyle w:val="B1"/>
        <w:jc w:val="both"/>
      </w:pPr>
      <w:r>
        <w:lastRenderedPageBreak/>
        <w:t>-</w:t>
      </w:r>
      <w:r>
        <w:tab/>
      </w:r>
      <w:r w:rsidR="00B0485A" w:rsidRPr="001B638E">
        <w:t xml:space="preserve">UE supports </w:t>
      </w:r>
      <w:r w:rsidR="00B33FB2" w:rsidRPr="001B638E">
        <w:t xml:space="preserve">PDU </w:t>
      </w:r>
      <w:r w:rsidR="00B0485A" w:rsidRPr="001B638E">
        <w:t>s</w:t>
      </w:r>
      <w:r w:rsidR="00B33FB2" w:rsidRPr="001B638E">
        <w:t xml:space="preserve">et-based </w:t>
      </w:r>
      <w:r w:rsidR="00B0485A" w:rsidRPr="001B638E">
        <w:t>d</w:t>
      </w:r>
      <w:r w:rsidR="00B33FB2" w:rsidRPr="001B638E">
        <w:t xml:space="preserve">iscard </w:t>
      </w:r>
      <w:r w:rsidR="00B0485A" w:rsidRPr="001B638E">
        <w:t>m</w:t>
      </w:r>
      <w:r w:rsidR="00B33FB2" w:rsidRPr="001B638E">
        <w:t>echanism</w:t>
      </w:r>
      <w:r w:rsidR="000329FC">
        <w:t>(s)</w:t>
      </w:r>
      <w:r w:rsidR="00700564">
        <w:t>;</w:t>
      </w:r>
      <w:r w:rsidR="00B33FB2" w:rsidRPr="001B638E">
        <w:t xml:space="preserve"> </w:t>
      </w:r>
    </w:p>
    <w:p w14:paraId="5D11DC82" w14:textId="2DFA4E3B" w:rsidR="00B0485A" w:rsidRPr="001B638E" w:rsidRDefault="001B638E" w:rsidP="007165F1">
      <w:pPr>
        <w:pStyle w:val="B1"/>
        <w:jc w:val="both"/>
      </w:pPr>
      <w:bookmarkStart w:id="0" w:name="_Hlk138936937"/>
      <w:r>
        <w:t>-</w:t>
      </w:r>
      <w:r>
        <w:tab/>
      </w:r>
      <w:r w:rsidR="00B0485A" w:rsidRPr="001B638E">
        <w:t xml:space="preserve">UE supports </w:t>
      </w:r>
      <w:bookmarkEnd w:id="0"/>
      <w:r w:rsidR="00B0485A" w:rsidRPr="001B638E">
        <w:t>n</w:t>
      </w:r>
      <w:r w:rsidR="00B33FB2" w:rsidRPr="001B638E">
        <w:t>ew BSR table</w:t>
      </w:r>
      <w:r w:rsidR="00700564">
        <w:t>,</w:t>
      </w:r>
      <w:r w:rsidR="000F3647" w:rsidRPr="001B638E">
        <w:t xml:space="preserve"> and </w:t>
      </w:r>
      <w:r w:rsidR="00D06D25" w:rsidRPr="001B638E">
        <w:t>n</w:t>
      </w:r>
      <w:r w:rsidR="00B33FB2" w:rsidRPr="001B638E">
        <w:t>ew BSR trigger</w:t>
      </w:r>
      <w:r w:rsidR="00B0485A" w:rsidRPr="001B638E">
        <w:t>s</w:t>
      </w:r>
      <w:r w:rsidR="00D06D25" w:rsidRPr="001B638E">
        <w:t xml:space="preserve"> (if any)</w:t>
      </w:r>
      <w:r w:rsidR="00700564">
        <w:t>;</w:t>
      </w:r>
    </w:p>
    <w:p w14:paraId="11455958" w14:textId="43FC58DB" w:rsidR="00B0485A" w:rsidRPr="001B638E" w:rsidRDefault="001B638E" w:rsidP="007165F1">
      <w:pPr>
        <w:pStyle w:val="B1"/>
        <w:jc w:val="both"/>
      </w:pPr>
      <w:r>
        <w:t>-</w:t>
      </w:r>
      <w:r>
        <w:tab/>
      </w:r>
      <w:r w:rsidR="00B0485A" w:rsidRPr="001B638E">
        <w:t>UE supports r</w:t>
      </w:r>
      <w:r w:rsidR="00B33FB2" w:rsidRPr="001B638E">
        <w:t xml:space="preserve">eporting of </w:t>
      </w:r>
      <w:r w:rsidR="00B0485A" w:rsidRPr="001B638E">
        <w:t>delay information/r</w:t>
      </w:r>
      <w:r w:rsidR="00B33FB2" w:rsidRPr="001B638E">
        <w:t xml:space="preserve">emaining </w:t>
      </w:r>
      <w:r w:rsidR="00B0485A" w:rsidRPr="001B638E">
        <w:t>t</w:t>
      </w:r>
      <w:r w:rsidR="00B33FB2" w:rsidRPr="001B638E">
        <w:t>ime</w:t>
      </w:r>
      <w:r w:rsidR="00700564">
        <w:t>;</w:t>
      </w:r>
    </w:p>
    <w:p w14:paraId="2C8150F3" w14:textId="2C6A7DA5" w:rsidR="00B0485A" w:rsidRPr="001B638E" w:rsidRDefault="001B638E" w:rsidP="007165F1">
      <w:pPr>
        <w:pStyle w:val="B1"/>
        <w:jc w:val="both"/>
      </w:pPr>
      <w:r>
        <w:t>-</w:t>
      </w:r>
      <w:r>
        <w:tab/>
      </w:r>
      <w:r w:rsidR="00B0485A" w:rsidRPr="001B638E">
        <w:t xml:space="preserve">UE supports </w:t>
      </w:r>
      <w:r w:rsidR="00B0485A" w:rsidRPr="001B638E">
        <w:rPr>
          <w:rStyle w:val="normaltextrun"/>
        </w:rPr>
        <w:t>multiple CG PUSCH transmission occasions within a period of the CG PUSCH configuration</w:t>
      </w:r>
      <w:r w:rsidR="003126BF" w:rsidRPr="001B638E">
        <w:rPr>
          <w:rStyle w:val="normaltextrun"/>
        </w:rPr>
        <w:t xml:space="preserve"> (a.k.a. multi-PUSCHs CG)</w:t>
      </w:r>
      <w:r w:rsidR="00700564">
        <w:rPr>
          <w:rStyle w:val="normaltextrun"/>
        </w:rPr>
        <w:t>;</w:t>
      </w:r>
    </w:p>
    <w:p w14:paraId="780B34CB" w14:textId="721068F2" w:rsidR="00B0485A" w:rsidRPr="001B638E" w:rsidRDefault="001B638E" w:rsidP="007165F1">
      <w:pPr>
        <w:pStyle w:val="B1"/>
        <w:jc w:val="both"/>
      </w:pPr>
      <w:r>
        <w:t>-</w:t>
      </w:r>
      <w:r>
        <w:tab/>
      </w:r>
      <w:r w:rsidR="00B0485A" w:rsidRPr="001B638E">
        <w:t>UE supports UCI</w:t>
      </w:r>
      <w:r w:rsidR="003126BF" w:rsidRPr="001B638E">
        <w:t xml:space="preserve">-based </w:t>
      </w:r>
      <w:r w:rsidR="00B0485A" w:rsidRPr="001B638E">
        <w:t>i</w:t>
      </w:r>
      <w:r w:rsidR="00B33FB2" w:rsidRPr="001B638E">
        <w:t xml:space="preserve">ndication </w:t>
      </w:r>
      <w:r w:rsidR="00B0485A" w:rsidRPr="001B638E">
        <w:t>of u</w:t>
      </w:r>
      <w:r w:rsidR="00B33FB2" w:rsidRPr="001B638E">
        <w:t xml:space="preserve">nused </w:t>
      </w:r>
      <w:r w:rsidR="003126BF" w:rsidRPr="001B638E">
        <w:t>CG PUSCH occasions</w:t>
      </w:r>
      <w:r w:rsidR="00700564">
        <w:t>;</w:t>
      </w:r>
    </w:p>
    <w:p w14:paraId="31FC6FC5" w14:textId="0959FACE" w:rsidR="00FB7EE7" w:rsidRPr="001B638E" w:rsidRDefault="001B638E" w:rsidP="007165F1">
      <w:pPr>
        <w:pStyle w:val="B1"/>
        <w:jc w:val="both"/>
      </w:pPr>
      <w:r>
        <w:t>-</w:t>
      </w:r>
      <w:r>
        <w:tab/>
      </w:r>
      <w:r w:rsidR="00B0485A" w:rsidRPr="001B638E">
        <w:t>UE supports configuration of n</w:t>
      </w:r>
      <w:r w:rsidR="00B33FB2" w:rsidRPr="001B638E">
        <w:t>on-integer/</w:t>
      </w:r>
      <w:r w:rsidR="00B0485A" w:rsidRPr="001B638E">
        <w:t>r</w:t>
      </w:r>
      <w:r w:rsidR="00B33FB2" w:rsidRPr="001B638E">
        <w:t>ational DRX periodicity</w:t>
      </w:r>
      <w:r w:rsidR="00700564">
        <w:t>;</w:t>
      </w:r>
      <w:r w:rsidR="00B0485A" w:rsidRPr="001B638E">
        <w:t xml:space="preserve"> </w:t>
      </w:r>
    </w:p>
    <w:p w14:paraId="60F54AA0" w14:textId="77821C8D" w:rsidR="00B0485A" w:rsidRPr="001B638E" w:rsidRDefault="001B638E" w:rsidP="007165F1">
      <w:pPr>
        <w:pStyle w:val="B1"/>
        <w:jc w:val="both"/>
      </w:pPr>
      <w:r>
        <w:t>-</w:t>
      </w:r>
      <w:r>
        <w:tab/>
      </w:r>
      <w:r w:rsidR="00FB7EE7" w:rsidRPr="001B638E">
        <w:t xml:space="preserve">UE supports </w:t>
      </w:r>
      <w:r w:rsidR="00B33FB2" w:rsidRPr="001B638E">
        <w:t>SFN wrap-around</w:t>
      </w:r>
      <w:r w:rsidR="00821DCC" w:rsidRPr="001B638E">
        <w:t xml:space="preserve"> solution</w:t>
      </w:r>
      <w:r w:rsidR="00700564">
        <w:t>;</w:t>
      </w:r>
    </w:p>
    <w:p w14:paraId="623C5B6E" w14:textId="47C56387" w:rsidR="00B33FB2" w:rsidRPr="001B638E" w:rsidRDefault="001B638E" w:rsidP="007165F1">
      <w:pPr>
        <w:pStyle w:val="B1"/>
        <w:jc w:val="both"/>
      </w:pPr>
      <w:r>
        <w:t>-</w:t>
      </w:r>
      <w:r>
        <w:tab/>
      </w:r>
      <w:r w:rsidR="00E541A6" w:rsidRPr="001B638E">
        <w:t>UE supports r</w:t>
      </w:r>
      <w:r w:rsidR="00B33FB2" w:rsidRPr="001B638E">
        <w:t xml:space="preserve">etransmission-less </w:t>
      </w:r>
      <w:r w:rsidR="00E541A6" w:rsidRPr="001B638E">
        <w:t>CG operation</w:t>
      </w:r>
      <w:r w:rsidR="00700564">
        <w:t>.</w:t>
      </w:r>
      <w:r w:rsidR="00B33FB2" w:rsidRPr="001B638E">
        <w:t xml:space="preserve"> </w:t>
      </w:r>
    </w:p>
    <w:p w14:paraId="1C8F75A3" w14:textId="633A374A" w:rsidR="00416B38" w:rsidRPr="008F2871" w:rsidRDefault="00416B38" w:rsidP="007165F1">
      <w:pPr>
        <w:jc w:val="both"/>
      </w:pPr>
      <w:r w:rsidRPr="008F2871">
        <w:t>Next</w:t>
      </w:r>
      <w:r w:rsidR="00316034" w:rsidRPr="008F2871">
        <w:t>,</w:t>
      </w:r>
      <w:r w:rsidRPr="008F2871">
        <w:t xml:space="preserve"> </w:t>
      </w:r>
      <w:r w:rsidR="00B62FA2" w:rsidRPr="008F2871">
        <w:t>we make the attempt to group the main XR functionalities into feature groups</w:t>
      </w:r>
      <w:r w:rsidR="000A1C84" w:rsidRPr="008F2871">
        <w:t xml:space="preserve">, </w:t>
      </w:r>
      <w:r w:rsidR="00B62FA2" w:rsidRPr="008F2871">
        <w:t xml:space="preserve">and discuss UE capabilities </w:t>
      </w:r>
      <w:r w:rsidR="000A1C84" w:rsidRPr="008F2871">
        <w:t xml:space="preserve">that are used to signal support of </w:t>
      </w:r>
      <w:r w:rsidR="00282BFF" w:rsidRPr="008F2871">
        <w:t>those specific features/functionalities, including baseline XR ca</w:t>
      </w:r>
      <w:r w:rsidR="00FD4339" w:rsidRPr="008F2871">
        <w:t xml:space="preserve">pability </w:t>
      </w:r>
      <w:r w:rsidR="00D6681C" w:rsidRPr="008F2871">
        <w:t xml:space="preserve">and possible dependencies. </w:t>
      </w:r>
    </w:p>
    <w:p w14:paraId="7905117A" w14:textId="16011D2C" w:rsidR="003126BF" w:rsidRPr="008F2871" w:rsidRDefault="003126BF" w:rsidP="003126BF">
      <w:pPr>
        <w:pStyle w:val="Heading2"/>
      </w:pPr>
      <w:r w:rsidRPr="008F2871">
        <w:t>2.2</w:t>
      </w:r>
      <w:r w:rsidRPr="008F2871">
        <w:tab/>
      </w:r>
      <w:r w:rsidR="00402261" w:rsidRPr="008F2871">
        <w:t xml:space="preserve">XR feature groups and </w:t>
      </w:r>
      <w:r w:rsidR="00390D77" w:rsidRPr="008F2871">
        <w:t>(</w:t>
      </w:r>
      <w:r w:rsidR="00402261" w:rsidRPr="008F2871">
        <w:t>baseline</w:t>
      </w:r>
      <w:r w:rsidR="00390D77" w:rsidRPr="008F2871">
        <w:t>)</w:t>
      </w:r>
      <w:r w:rsidR="00402261" w:rsidRPr="008F2871">
        <w:t xml:space="preserve"> capabilities</w:t>
      </w:r>
      <w:r w:rsidRPr="008F2871">
        <w:t xml:space="preserve"> </w:t>
      </w:r>
    </w:p>
    <w:p w14:paraId="75CF6B44" w14:textId="0C2DFB8F" w:rsidR="00C75ED6" w:rsidRPr="008F2871" w:rsidRDefault="0080153B" w:rsidP="009602FC">
      <w:pPr>
        <w:jc w:val="both"/>
      </w:pPr>
      <w:r>
        <w:t xml:space="preserve">Some </w:t>
      </w:r>
      <w:r w:rsidR="002B29DD">
        <w:t>companies</w:t>
      </w:r>
      <w:r>
        <w:t xml:space="preserve"> have proposed the introduction of </w:t>
      </w:r>
      <w:r w:rsidR="00C75ED6" w:rsidRPr="008F2871">
        <w:t xml:space="preserve">a new optional radio capability indicating that </w:t>
      </w:r>
      <w:r w:rsidR="00DB176C" w:rsidRPr="008F2871">
        <w:t xml:space="preserve">a </w:t>
      </w:r>
      <w:r w:rsidR="00C75ED6" w:rsidRPr="008F2871">
        <w:t>“</w:t>
      </w:r>
      <w:r w:rsidR="00B33FB2" w:rsidRPr="008F2871">
        <w:t>UE can identify PDU sets and understand the corresponding PDU set related information in UL</w:t>
      </w:r>
      <w:r w:rsidR="00C75ED6" w:rsidRPr="008F2871">
        <w:t>”</w:t>
      </w:r>
      <w:r w:rsidR="009602FC">
        <w:t xml:space="preserve">. This </w:t>
      </w:r>
      <w:r w:rsidR="00823E73">
        <w:t xml:space="preserve">has also been referred to as </w:t>
      </w:r>
      <w:r w:rsidR="00987D2A">
        <w:t xml:space="preserve">capability of </w:t>
      </w:r>
      <w:r w:rsidR="00823E73">
        <w:t xml:space="preserve">XR awareness </w:t>
      </w:r>
      <w:r w:rsidR="00987D2A">
        <w:t xml:space="preserve">in </w:t>
      </w:r>
      <w:r w:rsidR="00823E73">
        <w:t>UL</w:t>
      </w:r>
      <w:r w:rsidR="00987D2A">
        <w:t xml:space="preserve">. However, it is not clear which </w:t>
      </w:r>
      <w:r w:rsidR="0027737D">
        <w:t>RRC configuration would be enabled by such capability indication,</w:t>
      </w:r>
      <w:r w:rsidR="00C75ED6" w:rsidRPr="008F2871">
        <w:t xml:space="preserve"> unless at least another of the features/functionalities </w:t>
      </w:r>
      <w:r w:rsidR="00402261" w:rsidRPr="008F2871">
        <w:t xml:space="preserve">previously described is </w:t>
      </w:r>
      <w:r w:rsidR="00C75ED6" w:rsidRPr="008F2871">
        <w:t>also supported</w:t>
      </w:r>
      <w:r w:rsidR="0027737D">
        <w:t xml:space="preserve"> (e.g.</w:t>
      </w:r>
      <w:r w:rsidR="0027737D" w:rsidRPr="0027737D">
        <w:t xml:space="preserve"> </w:t>
      </w:r>
      <w:r w:rsidR="0027737D" w:rsidRPr="001B638E">
        <w:t>PDU set-based discard mechanism</w:t>
      </w:r>
      <w:r w:rsidR="0027737D">
        <w:t xml:space="preserve">s, </w:t>
      </w:r>
      <w:r w:rsidR="0027737D" w:rsidRPr="001B638E">
        <w:t>signalling of UE assistance information on UL XR traffic</w:t>
      </w:r>
      <w:r w:rsidR="0027737D">
        <w:t>, etc)</w:t>
      </w:r>
      <w:r w:rsidR="00C75ED6" w:rsidRPr="008F2871">
        <w:t xml:space="preserve">. </w:t>
      </w:r>
    </w:p>
    <w:p w14:paraId="15FFC6BB" w14:textId="40A406AC" w:rsidR="00402261" w:rsidRDefault="00402261" w:rsidP="00DE019F">
      <w:pPr>
        <w:jc w:val="both"/>
      </w:pPr>
      <w:r w:rsidRPr="008F2871">
        <w:rPr>
          <w:b/>
        </w:rPr>
        <w:t>Observation 1</w:t>
      </w:r>
      <w:r w:rsidRPr="008F2871">
        <w:rPr>
          <w:bCs/>
        </w:rPr>
        <w:t>:</w:t>
      </w:r>
      <w:r w:rsidRPr="008F2871">
        <w:t xml:space="preserve"> </w:t>
      </w:r>
      <w:r w:rsidR="00292BE1" w:rsidRPr="008F2871">
        <w:t>No</w:t>
      </w:r>
      <w:r w:rsidR="0086229D" w:rsidRPr="008F2871">
        <w:t xml:space="preserve">ne of the XR-specific </w:t>
      </w:r>
      <w:r w:rsidR="00292BE1" w:rsidRPr="008F2871">
        <w:t>RRC configuration</w:t>
      </w:r>
      <w:r w:rsidR="0086229D" w:rsidRPr="008F2871">
        <w:t>s</w:t>
      </w:r>
      <w:r w:rsidR="00292BE1" w:rsidRPr="008F2871">
        <w:t xml:space="preserve"> can be enabled </w:t>
      </w:r>
      <w:r w:rsidR="0086229D" w:rsidRPr="008F2871">
        <w:t>by a radio capability indication that a “</w:t>
      </w:r>
      <w:r w:rsidR="00B33FB2" w:rsidRPr="008F2871">
        <w:t>UE can identify PDU sets and understand the corresponding PDU set related information in UL</w:t>
      </w:r>
      <w:r w:rsidR="0086229D" w:rsidRPr="008F2871">
        <w:t>”</w:t>
      </w:r>
      <w:r w:rsidR="009A5D39">
        <w:t xml:space="preserve"> only</w:t>
      </w:r>
      <w:r w:rsidR="00DB176C" w:rsidRPr="008F2871">
        <w:t>.</w:t>
      </w:r>
      <w:r w:rsidRPr="008F2871">
        <w:t xml:space="preserve"> </w:t>
      </w:r>
    </w:p>
    <w:p w14:paraId="02ECDB46" w14:textId="7347D54E" w:rsidR="00B10DCE" w:rsidRPr="00E73400" w:rsidRDefault="00805BA4" w:rsidP="00DE019F">
      <w:pPr>
        <w:pStyle w:val="pf0"/>
        <w:jc w:val="both"/>
        <w:rPr>
          <w:b/>
          <w:bCs/>
          <w:sz w:val="20"/>
          <w:szCs w:val="20"/>
        </w:rPr>
      </w:pPr>
      <w:r w:rsidRPr="00E73400">
        <w:rPr>
          <w:b/>
          <w:bCs/>
          <w:sz w:val="20"/>
          <w:szCs w:val="20"/>
        </w:rPr>
        <w:t xml:space="preserve">Proposal 1: </w:t>
      </w:r>
      <w:r w:rsidRPr="00E73400">
        <w:rPr>
          <w:rStyle w:val="cf01"/>
          <w:rFonts w:ascii="Times New Roman" w:hAnsi="Times New Roman" w:cs="Times New Roman"/>
          <w:sz w:val="20"/>
          <w:szCs w:val="20"/>
        </w:rPr>
        <w:t xml:space="preserve">no </w:t>
      </w:r>
      <w:r w:rsidR="00143EEA" w:rsidRPr="00E73400">
        <w:rPr>
          <w:rStyle w:val="cf01"/>
          <w:rFonts w:ascii="Times New Roman" w:hAnsi="Times New Roman" w:cs="Times New Roman"/>
          <w:sz w:val="20"/>
          <w:szCs w:val="20"/>
        </w:rPr>
        <w:t>UE ca</w:t>
      </w:r>
      <w:r w:rsidR="00E90315" w:rsidRPr="00E73400">
        <w:rPr>
          <w:rStyle w:val="cf01"/>
          <w:rFonts w:ascii="Times New Roman" w:hAnsi="Times New Roman" w:cs="Times New Roman"/>
          <w:sz w:val="20"/>
          <w:szCs w:val="20"/>
        </w:rPr>
        <w:t xml:space="preserve">pability is defined to only indicate that a </w:t>
      </w:r>
      <w:r w:rsidR="00E90315" w:rsidRPr="00E73400">
        <w:rPr>
          <w:sz w:val="20"/>
          <w:szCs w:val="20"/>
        </w:rPr>
        <w:t>“UE can identify PDU sets and understand the corresponding PDU set related information in UL”.</w:t>
      </w:r>
    </w:p>
    <w:p w14:paraId="1E61A956" w14:textId="07AF961F" w:rsidR="00C75ED6" w:rsidRPr="008F2871" w:rsidRDefault="00A30A7A" w:rsidP="007F133F">
      <w:pPr>
        <w:jc w:val="both"/>
      </w:pPr>
      <w:r>
        <w:t>W</w:t>
      </w:r>
      <w:r w:rsidR="00285C0D" w:rsidRPr="008F2871">
        <w:t xml:space="preserve">e think that </w:t>
      </w:r>
      <w:r w:rsidR="00402261" w:rsidRPr="008F2871">
        <w:t xml:space="preserve">a UE indicating </w:t>
      </w:r>
      <w:r w:rsidR="00285C0D" w:rsidRPr="008F2871">
        <w:t xml:space="preserve">baseline </w:t>
      </w:r>
      <w:r w:rsidR="00402261" w:rsidRPr="008F2871">
        <w:t>XR capability should at least be able to: (1) i</w:t>
      </w:r>
      <w:r w:rsidR="00C75ED6" w:rsidRPr="008F2871">
        <w:t xml:space="preserve">dentify </w:t>
      </w:r>
      <w:r w:rsidR="00B33FB2" w:rsidRPr="008F2871">
        <w:t>PDU sets and understand the corresponding PDU set related information in UL</w:t>
      </w:r>
      <w:r w:rsidR="00402261" w:rsidRPr="008F2871">
        <w:t xml:space="preserve">, (2) </w:t>
      </w:r>
      <w:r w:rsidRPr="008F2871">
        <w:t>support PDU-set based discard mechanism</w:t>
      </w:r>
      <w:r>
        <w:t>(s)</w:t>
      </w:r>
      <w:r w:rsidR="00DE019F">
        <w:t xml:space="preserve">, </w:t>
      </w:r>
      <w:r w:rsidR="005342E4">
        <w:t>and (</w:t>
      </w:r>
      <w:r w:rsidR="00DE019F">
        <w:t xml:space="preserve">3) </w:t>
      </w:r>
      <w:r w:rsidR="00402261" w:rsidRPr="008F2871">
        <w:t xml:space="preserve">provide UE </w:t>
      </w:r>
      <w:r w:rsidR="00C75ED6" w:rsidRPr="008F2871">
        <w:t>assistance information to the network related to UL XR traffic</w:t>
      </w:r>
      <w:r w:rsidR="000843C7" w:rsidRPr="008F2871">
        <w:t>.</w:t>
      </w:r>
    </w:p>
    <w:p w14:paraId="0BE05B28" w14:textId="3E950227" w:rsidR="000843C7" w:rsidRPr="008F2871" w:rsidRDefault="00402261" w:rsidP="007F133F">
      <w:pPr>
        <w:jc w:val="both"/>
      </w:pPr>
      <w:r w:rsidRPr="008F2871">
        <w:rPr>
          <w:b/>
        </w:rPr>
        <w:t xml:space="preserve">Proposal </w:t>
      </w:r>
      <w:r w:rsidR="006132BC">
        <w:rPr>
          <w:b/>
        </w:rPr>
        <w:t>2</w:t>
      </w:r>
      <w:r w:rsidRPr="008F2871">
        <w:rPr>
          <w:bCs/>
        </w:rPr>
        <w:t>:</w:t>
      </w:r>
      <w:r w:rsidRPr="008F2871">
        <w:t xml:space="preserve"> </w:t>
      </w:r>
      <w:r w:rsidR="000843C7" w:rsidRPr="008F2871">
        <w:t>B</w:t>
      </w:r>
      <w:r w:rsidRPr="008F2871">
        <w:t>aseline XR capability</w:t>
      </w:r>
      <w:r w:rsidR="00F373A2" w:rsidRPr="008F2871">
        <w:t xml:space="preserve">, </w:t>
      </w:r>
      <w:r w:rsidRPr="008F2871">
        <w:t>signal</w:t>
      </w:r>
      <w:r w:rsidR="008F2871">
        <w:t>l</w:t>
      </w:r>
      <w:r w:rsidRPr="008F2871">
        <w:t xml:space="preserve">ed using </w:t>
      </w:r>
      <w:r w:rsidR="00F373A2" w:rsidRPr="008F2871">
        <w:t xml:space="preserve">a single </w:t>
      </w:r>
      <w:r w:rsidR="000843C7" w:rsidRPr="008F2871">
        <w:t>capability</w:t>
      </w:r>
      <w:r w:rsidRPr="008F2871">
        <w:t xml:space="preserve"> bit</w:t>
      </w:r>
      <w:r w:rsidR="00F373A2" w:rsidRPr="008F2871">
        <w:t xml:space="preserve">, </w:t>
      </w:r>
      <w:r w:rsidR="000843C7" w:rsidRPr="008F2871">
        <w:t>indicates that:</w:t>
      </w:r>
    </w:p>
    <w:p w14:paraId="2DEE891D" w14:textId="02AECCFF" w:rsidR="000843C7" w:rsidRPr="008F2871" w:rsidRDefault="005D2BB7" w:rsidP="0068035D">
      <w:pPr>
        <w:pStyle w:val="B1"/>
        <w:spacing w:after="0"/>
        <w:jc w:val="both"/>
      </w:pPr>
      <w:r>
        <w:t>-</w:t>
      </w:r>
      <w:r>
        <w:tab/>
      </w:r>
      <w:r w:rsidR="000843C7" w:rsidRPr="008F2871">
        <w:t xml:space="preserve">The </w:t>
      </w:r>
      <w:r w:rsidR="00B33FB2" w:rsidRPr="008F2871">
        <w:t>UE can identify PDU sets and understand the corresponding PDU set related information in UL</w:t>
      </w:r>
      <w:r w:rsidR="00992494">
        <w:t>;</w:t>
      </w:r>
      <w:r w:rsidR="00B33FB2" w:rsidRPr="008F2871">
        <w:t xml:space="preserve"> </w:t>
      </w:r>
      <w:r w:rsidR="00992494">
        <w:t>and</w:t>
      </w:r>
    </w:p>
    <w:p w14:paraId="690C5CCD" w14:textId="41252623" w:rsidR="000843C7" w:rsidRPr="008F2871" w:rsidRDefault="005D2BB7" w:rsidP="0068035D">
      <w:pPr>
        <w:pStyle w:val="B1"/>
        <w:spacing w:after="0"/>
        <w:jc w:val="both"/>
      </w:pPr>
      <w:r>
        <w:t>-</w:t>
      </w:r>
      <w:r>
        <w:tab/>
      </w:r>
      <w:r w:rsidR="001A116C" w:rsidRPr="008F2871">
        <w:t>The UE supports PDU set-based discard mechanism</w:t>
      </w:r>
      <w:r w:rsidR="001A116C">
        <w:t>(s)</w:t>
      </w:r>
      <w:r w:rsidR="00992494">
        <w:t>; and</w:t>
      </w:r>
    </w:p>
    <w:p w14:paraId="03509F17" w14:textId="23023641" w:rsidR="000843C7" w:rsidRPr="008F2871" w:rsidRDefault="005D2BB7" w:rsidP="0068035D">
      <w:pPr>
        <w:pStyle w:val="B1"/>
        <w:spacing w:after="100" w:afterAutospacing="1"/>
        <w:jc w:val="both"/>
      </w:pPr>
      <w:r>
        <w:t>-</w:t>
      </w:r>
      <w:r>
        <w:tab/>
      </w:r>
      <w:r w:rsidR="001A116C" w:rsidRPr="008F2871">
        <w:t xml:space="preserve">The UE supports signalling of UE assistance information </w:t>
      </w:r>
      <w:r w:rsidR="001A116C">
        <w:t xml:space="preserve">(UAI) </w:t>
      </w:r>
      <w:r w:rsidR="001A116C" w:rsidRPr="008F2871">
        <w:t>on UL XR traffic</w:t>
      </w:r>
      <w:r w:rsidR="00992494">
        <w:t>.</w:t>
      </w:r>
    </w:p>
    <w:p w14:paraId="4EF3B55F" w14:textId="04E89798" w:rsidR="001A116C" w:rsidRPr="001A116C" w:rsidRDefault="006132BC" w:rsidP="00DE019F">
      <w:pPr>
        <w:jc w:val="both"/>
      </w:pPr>
      <w:r w:rsidRPr="001A116C">
        <w:t>However, s</w:t>
      </w:r>
      <w:r w:rsidR="000B735D" w:rsidRPr="001A116C">
        <w:t xml:space="preserve">ome companies </w:t>
      </w:r>
      <w:r w:rsidR="0068035D" w:rsidRPr="001A116C">
        <w:t>thinks that groupi</w:t>
      </w:r>
      <w:r w:rsidRPr="001A116C">
        <w:t>n</w:t>
      </w:r>
      <w:r w:rsidR="0068035D" w:rsidRPr="001A116C">
        <w:t xml:space="preserve">g features such as </w:t>
      </w:r>
      <w:r w:rsidRPr="001A116C">
        <w:t>PDU</w:t>
      </w:r>
      <w:r w:rsidR="001A116C">
        <w:t xml:space="preserve"> </w:t>
      </w:r>
      <w:r w:rsidRPr="001A116C">
        <w:t>set</w:t>
      </w:r>
      <w:r w:rsidR="001A116C">
        <w:t xml:space="preserve">-based </w:t>
      </w:r>
      <w:r w:rsidR="0068035D" w:rsidRPr="001A116C">
        <w:t xml:space="preserve">discard </w:t>
      </w:r>
      <w:r w:rsidRPr="001A116C">
        <w:t>mechanism</w:t>
      </w:r>
      <w:r w:rsidR="001A116C">
        <w:t>(</w:t>
      </w:r>
      <w:r w:rsidRPr="001A116C">
        <w:t>s</w:t>
      </w:r>
      <w:r w:rsidR="001A116C">
        <w:t>)</w:t>
      </w:r>
      <w:r w:rsidRPr="001A116C">
        <w:t xml:space="preserve"> and signalling of UAI </w:t>
      </w:r>
      <w:r w:rsidR="003E3CEE" w:rsidRPr="001A116C">
        <w:t>o</w:t>
      </w:r>
      <w:r w:rsidR="00B05B27" w:rsidRPr="001A116C">
        <w:t>n</w:t>
      </w:r>
      <w:r w:rsidR="003E3CEE" w:rsidRPr="001A116C">
        <w:t xml:space="preserve"> UL XR traffic is </w:t>
      </w:r>
      <w:r w:rsidR="00463CFB" w:rsidRPr="001A116C">
        <w:t xml:space="preserve">not </w:t>
      </w:r>
      <w:r w:rsidR="00B310AD" w:rsidRPr="001A116C">
        <w:t>a common praxis in RAN2</w:t>
      </w:r>
      <w:r w:rsidR="0059676E" w:rsidRPr="001A116C">
        <w:t xml:space="preserve">. </w:t>
      </w:r>
      <w:r w:rsidR="001F383A" w:rsidRPr="001A116C">
        <w:t xml:space="preserve">If </w:t>
      </w:r>
      <w:r w:rsidR="00E35AF0">
        <w:t>p</w:t>
      </w:r>
      <w:r w:rsidR="001F383A" w:rsidRPr="001A116C">
        <w:t xml:space="preserve">roposal </w:t>
      </w:r>
      <w:r w:rsidR="001A116C">
        <w:t>2</w:t>
      </w:r>
      <w:r w:rsidR="001F383A" w:rsidRPr="001A116C">
        <w:t xml:space="preserve"> is not agreeable, a separate capability can be introduced for signalling support of UAI on UL XR traffic.</w:t>
      </w:r>
      <w:r w:rsidR="006824C1">
        <w:t xml:space="preserve"> </w:t>
      </w:r>
      <w:r w:rsidR="00BA1253">
        <w:rPr>
          <w:rStyle w:val="cf01"/>
          <w:rFonts w:ascii="Times New Roman" w:hAnsi="Times New Roman" w:cs="Times New Roman"/>
          <w:sz w:val="20"/>
          <w:szCs w:val="20"/>
        </w:rPr>
        <w:t>This capability could be mandatory i</w:t>
      </w:r>
      <w:r w:rsidR="007C50CF">
        <w:rPr>
          <w:rStyle w:val="cf01"/>
          <w:rFonts w:ascii="Times New Roman" w:hAnsi="Times New Roman" w:cs="Times New Roman"/>
          <w:sz w:val="20"/>
          <w:szCs w:val="20"/>
        </w:rPr>
        <w:t>f</w:t>
      </w:r>
      <w:r w:rsidR="00BA1253">
        <w:rPr>
          <w:rStyle w:val="cf01"/>
          <w:rFonts w:ascii="Times New Roman" w:hAnsi="Times New Roman" w:cs="Times New Roman"/>
          <w:sz w:val="20"/>
          <w:szCs w:val="20"/>
        </w:rPr>
        <w:t xml:space="preserve"> the capability </w:t>
      </w:r>
      <w:r w:rsidR="00961B35">
        <w:rPr>
          <w:rStyle w:val="cf01"/>
          <w:rFonts w:ascii="Times New Roman" w:hAnsi="Times New Roman" w:cs="Times New Roman"/>
          <w:sz w:val="20"/>
          <w:szCs w:val="20"/>
        </w:rPr>
        <w:t xml:space="preserve">of </w:t>
      </w:r>
      <w:r w:rsidR="00DC0C44">
        <w:rPr>
          <w:rStyle w:val="cf01"/>
          <w:rFonts w:ascii="Times New Roman" w:hAnsi="Times New Roman" w:cs="Times New Roman"/>
          <w:sz w:val="20"/>
          <w:szCs w:val="20"/>
        </w:rPr>
        <w:t xml:space="preserve">supporting </w:t>
      </w:r>
      <w:r w:rsidR="00DC0C44" w:rsidRPr="001A116C">
        <w:t>PDU</w:t>
      </w:r>
      <w:r w:rsidR="00DC0C44">
        <w:t xml:space="preserve"> </w:t>
      </w:r>
      <w:r w:rsidR="00DC0C44" w:rsidRPr="001A116C">
        <w:t>set</w:t>
      </w:r>
      <w:r w:rsidR="00DC0C44">
        <w:t xml:space="preserve">-based </w:t>
      </w:r>
      <w:r w:rsidR="00DC0C44" w:rsidRPr="001A116C">
        <w:t>discard mechanism</w:t>
      </w:r>
      <w:r w:rsidR="00DC0C44">
        <w:t>(</w:t>
      </w:r>
      <w:r w:rsidR="00DC0C44" w:rsidRPr="001A116C">
        <w:t>s</w:t>
      </w:r>
      <w:r w:rsidR="00DC0C44">
        <w:t>)</w:t>
      </w:r>
      <w:r w:rsidR="00DC0C44" w:rsidRPr="001A116C">
        <w:t xml:space="preserve"> </w:t>
      </w:r>
      <w:r w:rsidR="00DC0C44">
        <w:t xml:space="preserve">is also </w:t>
      </w:r>
      <w:r w:rsidR="004F58EB">
        <w:t xml:space="preserve">signalled. </w:t>
      </w:r>
      <w:r w:rsidR="0059676E" w:rsidRPr="001A116C">
        <w:t>For similar reasons</w:t>
      </w:r>
      <w:r w:rsidR="00463CFB" w:rsidRPr="001A116C">
        <w:t xml:space="preserve">, </w:t>
      </w:r>
      <w:r w:rsidR="00DC59FF">
        <w:t>it is</w:t>
      </w:r>
      <w:r w:rsidR="00463CFB" w:rsidRPr="001A116C">
        <w:t xml:space="preserve"> </w:t>
      </w:r>
      <w:r w:rsidR="000B735D" w:rsidRPr="001A116C">
        <w:t xml:space="preserve">proposed </w:t>
      </w:r>
      <w:r w:rsidR="007E2695" w:rsidRPr="001A116C">
        <w:t xml:space="preserve">to </w:t>
      </w:r>
      <w:r w:rsidR="009F7A7A" w:rsidRPr="001A116C">
        <w:t xml:space="preserve">define </w:t>
      </w:r>
      <w:r w:rsidR="007E2695" w:rsidRPr="001A116C">
        <w:t>separate capabilit</w:t>
      </w:r>
      <w:r w:rsidR="000419B0" w:rsidRPr="001A116C">
        <w:t>ies</w:t>
      </w:r>
      <w:r w:rsidR="007E2695" w:rsidRPr="001A116C">
        <w:t xml:space="preserve"> for different PDU set-based discard mechanisms</w:t>
      </w:r>
      <w:r w:rsidR="00575046">
        <w:t xml:space="preserve">: </w:t>
      </w:r>
      <w:r w:rsidR="007E2695" w:rsidRPr="001A116C">
        <w:t>one capability for PSI-</w:t>
      </w:r>
      <w:r w:rsidR="005E1902" w:rsidRPr="001A116C">
        <w:t>based discard</w:t>
      </w:r>
      <w:r w:rsidR="000A16DA" w:rsidRPr="001A116C">
        <w:t xml:space="preserve">ing </w:t>
      </w:r>
      <w:r w:rsidR="005E1902" w:rsidRPr="001A116C">
        <w:t xml:space="preserve">and another capability for </w:t>
      </w:r>
      <w:r w:rsidR="00E35AF0">
        <w:t>discard operation associated with the PDU Set and PSIHI concept</w:t>
      </w:r>
      <w:r w:rsidR="005E1902" w:rsidRPr="001A116C">
        <w:t>.</w:t>
      </w:r>
      <w:r w:rsidR="00F66231" w:rsidRPr="001A116C">
        <w:t xml:space="preserve"> </w:t>
      </w:r>
      <w:r w:rsidR="00EE3B00">
        <w:t xml:space="preserve">Since the details of PSI-based discarding are still unknown, it might be best to wait </w:t>
      </w:r>
      <w:r w:rsidR="00723155">
        <w:t>for those to be fixed before agreeing such an assumption.</w:t>
      </w:r>
    </w:p>
    <w:p w14:paraId="71FAD256" w14:textId="11E7B940" w:rsidR="001A116C" w:rsidRDefault="001A116C" w:rsidP="00841937">
      <w:pPr>
        <w:jc w:val="both"/>
        <w:rPr>
          <w:rStyle w:val="cf01"/>
          <w:rFonts w:ascii="Times New Roman" w:hAnsi="Times New Roman" w:cs="Times New Roman"/>
          <w:sz w:val="20"/>
          <w:szCs w:val="20"/>
        </w:rPr>
      </w:pPr>
      <w:r w:rsidRPr="006824C1">
        <w:rPr>
          <w:b/>
          <w:bCs/>
        </w:rPr>
        <w:t>Proposal 2a</w:t>
      </w:r>
      <w:r w:rsidRPr="001A116C">
        <w:t xml:space="preserve">: If proposal 2 is not agreeable, RAN2 should introduce </w:t>
      </w:r>
      <w:r w:rsidR="00591EA6">
        <w:t xml:space="preserve">at least </w:t>
      </w:r>
      <w:r w:rsidRPr="001A116C">
        <w:rPr>
          <w:rStyle w:val="cf01"/>
          <w:rFonts w:ascii="Times New Roman" w:hAnsi="Times New Roman" w:cs="Times New Roman"/>
          <w:sz w:val="20"/>
          <w:szCs w:val="20"/>
        </w:rPr>
        <w:t>one capability to indicate that a UE can</w:t>
      </w:r>
      <w:r w:rsidRPr="001A116C">
        <w:t xml:space="preserve"> identify PDU sets</w:t>
      </w:r>
      <w:r w:rsidRPr="001A116C">
        <w:rPr>
          <w:rStyle w:val="cf01"/>
          <w:rFonts w:ascii="Times New Roman" w:hAnsi="Times New Roman" w:cs="Times New Roman"/>
          <w:sz w:val="20"/>
          <w:szCs w:val="20"/>
        </w:rPr>
        <w:t xml:space="preserve"> </w:t>
      </w:r>
      <w:r w:rsidRPr="001A116C">
        <w:t>and understand the corresponding PDU set related information in UL</w:t>
      </w:r>
      <w:r w:rsidRPr="001A116C">
        <w:rPr>
          <w:rStyle w:val="cf01"/>
          <w:rFonts w:ascii="Times New Roman" w:hAnsi="Times New Roman" w:cs="Times New Roman"/>
          <w:sz w:val="20"/>
          <w:szCs w:val="20"/>
        </w:rPr>
        <w:t xml:space="preserve"> and can support PDU</w:t>
      </w:r>
      <w:r w:rsidR="00E35AF0">
        <w:rPr>
          <w:rStyle w:val="cf01"/>
          <w:rFonts w:ascii="Times New Roman" w:hAnsi="Times New Roman" w:cs="Times New Roman"/>
          <w:sz w:val="20"/>
          <w:szCs w:val="20"/>
        </w:rPr>
        <w:t xml:space="preserve"> </w:t>
      </w:r>
      <w:r w:rsidRPr="001A116C">
        <w:rPr>
          <w:rStyle w:val="cf01"/>
          <w:rFonts w:ascii="Times New Roman" w:hAnsi="Times New Roman" w:cs="Times New Roman"/>
          <w:sz w:val="20"/>
          <w:szCs w:val="20"/>
        </w:rPr>
        <w:t>set</w:t>
      </w:r>
      <w:r w:rsidR="00E35AF0">
        <w:rPr>
          <w:rStyle w:val="cf01"/>
          <w:rFonts w:ascii="Times New Roman" w:hAnsi="Times New Roman" w:cs="Times New Roman"/>
          <w:sz w:val="20"/>
          <w:szCs w:val="20"/>
        </w:rPr>
        <w:t>-based</w:t>
      </w:r>
      <w:r w:rsidRPr="001A116C">
        <w:rPr>
          <w:rStyle w:val="cf01"/>
          <w:rFonts w:ascii="Times New Roman" w:hAnsi="Times New Roman" w:cs="Times New Roman"/>
          <w:sz w:val="20"/>
          <w:szCs w:val="20"/>
        </w:rPr>
        <w:t xml:space="preserve"> discard mechanisms. FFS if separate capabilities for different discard mechanisms</w:t>
      </w:r>
      <w:r w:rsidR="00E35AF0">
        <w:rPr>
          <w:rStyle w:val="cf01"/>
          <w:rFonts w:ascii="Times New Roman" w:hAnsi="Times New Roman" w:cs="Times New Roman"/>
          <w:sz w:val="20"/>
          <w:szCs w:val="20"/>
        </w:rPr>
        <w:t xml:space="preserve"> are needed</w:t>
      </w:r>
      <w:r w:rsidRPr="001A116C">
        <w:rPr>
          <w:rStyle w:val="cf01"/>
          <w:rFonts w:ascii="Times New Roman" w:hAnsi="Times New Roman" w:cs="Times New Roman"/>
          <w:sz w:val="20"/>
          <w:szCs w:val="20"/>
        </w:rPr>
        <w:t>.</w:t>
      </w:r>
    </w:p>
    <w:p w14:paraId="052CEE8C" w14:textId="7974A14A" w:rsidR="001A116C" w:rsidRPr="001A116C" w:rsidRDefault="001A116C" w:rsidP="00DE019F">
      <w:pPr>
        <w:jc w:val="both"/>
      </w:pPr>
      <w:r w:rsidRPr="006824C1">
        <w:rPr>
          <w:b/>
          <w:bCs/>
        </w:rPr>
        <w:t>Proposal 2</w:t>
      </w:r>
      <w:r w:rsidR="00B92AB4">
        <w:rPr>
          <w:b/>
          <w:bCs/>
        </w:rPr>
        <w:t>b</w:t>
      </w:r>
      <w:r w:rsidRPr="001A116C">
        <w:t xml:space="preserve">: If proposal 2 is not agreeable, RAN2 should introduce </w:t>
      </w:r>
      <w:r w:rsidRPr="001A116C">
        <w:rPr>
          <w:rStyle w:val="cf01"/>
          <w:rFonts w:ascii="Times New Roman" w:hAnsi="Times New Roman" w:cs="Times New Roman"/>
          <w:sz w:val="20"/>
          <w:szCs w:val="20"/>
        </w:rPr>
        <w:t>one capability to indicate that a UE can</w:t>
      </w:r>
      <w:r w:rsidRPr="001A116C">
        <w:t xml:space="preserve"> identify PDU sets</w:t>
      </w:r>
      <w:r w:rsidRPr="001A116C">
        <w:rPr>
          <w:rStyle w:val="cf01"/>
          <w:rFonts w:ascii="Times New Roman" w:hAnsi="Times New Roman" w:cs="Times New Roman"/>
          <w:sz w:val="20"/>
          <w:szCs w:val="20"/>
        </w:rPr>
        <w:t xml:space="preserve"> </w:t>
      </w:r>
      <w:r w:rsidRPr="001A116C">
        <w:t>and understand the corresponding PDU set related information in UL</w:t>
      </w:r>
      <w:r w:rsidRPr="001A116C">
        <w:rPr>
          <w:rStyle w:val="cf01"/>
          <w:rFonts w:ascii="Times New Roman" w:hAnsi="Times New Roman" w:cs="Times New Roman"/>
          <w:sz w:val="20"/>
          <w:szCs w:val="20"/>
        </w:rPr>
        <w:t xml:space="preserve"> and can support </w:t>
      </w:r>
      <w:r w:rsidRPr="001A116C">
        <w:t>signalling of UE assistance information (UAI) on UL XR traffic</w:t>
      </w:r>
      <w:r w:rsidRPr="001A116C">
        <w:rPr>
          <w:rStyle w:val="cf01"/>
          <w:rFonts w:ascii="Times New Roman" w:hAnsi="Times New Roman" w:cs="Times New Roman"/>
          <w:sz w:val="20"/>
          <w:szCs w:val="20"/>
        </w:rPr>
        <w:t>.</w:t>
      </w:r>
      <w:r w:rsidR="00591EA6">
        <w:rPr>
          <w:rStyle w:val="cf01"/>
          <w:rFonts w:ascii="Times New Roman" w:hAnsi="Times New Roman" w:cs="Times New Roman"/>
          <w:sz w:val="20"/>
          <w:szCs w:val="20"/>
        </w:rPr>
        <w:t xml:space="preserve"> </w:t>
      </w:r>
      <w:r w:rsidR="004F58EB">
        <w:rPr>
          <w:rStyle w:val="cf01"/>
          <w:rFonts w:ascii="Times New Roman" w:hAnsi="Times New Roman" w:cs="Times New Roman"/>
          <w:sz w:val="20"/>
          <w:szCs w:val="20"/>
        </w:rPr>
        <w:t xml:space="preserve">This capability could be mandatory </w:t>
      </w:r>
      <w:r w:rsidR="000428B1">
        <w:rPr>
          <w:rStyle w:val="cf01"/>
          <w:rFonts w:ascii="Times New Roman" w:hAnsi="Times New Roman" w:cs="Times New Roman"/>
          <w:sz w:val="20"/>
          <w:szCs w:val="20"/>
        </w:rPr>
        <w:t>if</w:t>
      </w:r>
      <w:r w:rsidR="004F58EB">
        <w:rPr>
          <w:rStyle w:val="cf01"/>
          <w:rFonts w:ascii="Times New Roman" w:hAnsi="Times New Roman" w:cs="Times New Roman"/>
          <w:sz w:val="20"/>
          <w:szCs w:val="20"/>
        </w:rPr>
        <w:t xml:space="preserve"> the capability of supporting at least one of the </w:t>
      </w:r>
      <w:r w:rsidR="004F58EB" w:rsidRPr="001A116C">
        <w:t>PDU</w:t>
      </w:r>
      <w:r w:rsidR="004F58EB">
        <w:t xml:space="preserve"> </w:t>
      </w:r>
      <w:r w:rsidR="004F58EB" w:rsidRPr="001A116C">
        <w:t>set</w:t>
      </w:r>
      <w:r w:rsidR="004F58EB">
        <w:t xml:space="preserve">-based </w:t>
      </w:r>
      <w:r w:rsidR="004F58EB" w:rsidRPr="001A116C">
        <w:t xml:space="preserve">discard mechanisms </w:t>
      </w:r>
      <w:r w:rsidR="004F58EB">
        <w:t xml:space="preserve">is also signalled. </w:t>
      </w:r>
    </w:p>
    <w:p w14:paraId="5BA24B2D" w14:textId="29964CE8" w:rsidR="00B67E81" w:rsidRPr="00B67E81" w:rsidRDefault="00B67E81" w:rsidP="00841937">
      <w:pPr>
        <w:pStyle w:val="pf0"/>
        <w:spacing w:before="0" w:beforeAutospacing="0" w:after="180" w:afterAutospacing="0"/>
        <w:jc w:val="both"/>
        <w:rPr>
          <w:sz w:val="20"/>
          <w:szCs w:val="20"/>
        </w:rPr>
      </w:pPr>
      <w:r w:rsidRPr="00B67E81">
        <w:rPr>
          <w:sz w:val="20"/>
          <w:szCs w:val="20"/>
        </w:rPr>
        <w:t>Some companies have raised the issue that the (cap)ability of a UE to identify PDU</w:t>
      </w:r>
      <w:r w:rsidR="0057445B">
        <w:rPr>
          <w:sz w:val="20"/>
          <w:szCs w:val="20"/>
        </w:rPr>
        <w:t xml:space="preserve"> </w:t>
      </w:r>
      <w:r w:rsidR="00F86C63" w:rsidRPr="00B67E81">
        <w:rPr>
          <w:sz w:val="20"/>
          <w:szCs w:val="20"/>
        </w:rPr>
        <w:t>sets,</w:t>
      </w:r>
      <w:r w:rsidRPr="00B67E81">
        <w:rPr>
          <w:sz w:val="20"/>
          <w:szCs w:val="20"/>
        </w:rPr>
        <w:t xml:space="preserve"> and related information may depend on whether the upper layers utilize a protocol which performs packet encryption (such as QUIC or IPSec), or on </w:t>
      </w:r>
      <w:r w:rsidRPr="00B67E81">
        <w:rPr>
          <w:sz w:val="20"/>
          <w:szCs w:val="20"/>
        </w:rPr>
        <w:lastRenderedPageBreak/>
        <w:t>whether the application employs RTP header extensions, on which the UE normally relies for PDU set identification. So, e.g., even if the UE indicates a capability to perform PDU set-based discarding in AS layer, it may not be able to do that eventually, depending on which application is actually running. But also</w:t>
      </w:r>
      <w:r>
        <w:rPr>
          <w:sz w:val="20"/>
          <w:szCs w:val="20"/>
        </w:rPr>
        <w:t xml:space="preserve">, </w:t>
      </w:r>
      <w:r w:rsidRPr="00B67E81">
        <w:rPr>
          <w:sz w:val="20"/>
          <w:szCs w:val="20"/>
        </w:rPr>
        <w:t xml:space="preserve">it is possible that </w:t>
      </w:r>
      <w:r>
        <w:rPr>
          <w:sz w:val="20"/>
          <w:szCs w:val="20"/>
        </w:rPr>
        <w:t xml:space="preserve">the </w:t>
      </w:r>
      <w:r w:rsidRPr="00B67E81">
        <w:rPr>
          <w:sz w:val="20"/>
          <w:szCs w:val="20"/>
        </w:rPr>
        <w:t>UE has very good XR awareness in very integrated implementations</w:t>
      </w:r>
      <w:r>
        <w:rPr>
          <w:sz w:val="20"/>
          <w:szCs w:val="20"/>
        </w:rPr>
        <w:t xml:space="preserve">, </w:t>
      </w:r>
      <w:r w:rsidRPr="00B67E81">
        <w:rPr>
          <w:sz w:val="20"/>
          <w:szCs w:val="20"/>
        </w:rPr>
        <w:t>or when the applications do</w:t>
      </w:r>
      <w:r>
        <w:rPr>
          <w:sz w:val="20"/>
          <w:szCs w:val="20"/>
        </w:rPr>
        <w:t xml:space="preserve">es not </w:t>
      </w:r>
      <w:r w:rsidRPr="00B67E81">
        <w:rPr>
          <w:sz w:val="20"/>
          <w:szCs w:val="20"/>
        </w:rPr>
        <w:t>utilize encryption</w:t>
      </w:r>
      <w:r>
        <w:rPr>
          <w:sz w:val="20"/>
          <w:szCs w:val="20"/>
        </w:rPr>
        <w:t xml:space="preserve">, </w:t>
      </w:r>
      <w:r w:rsidRPr="00B67E81">
        <w:rPr>
          <w:sz w:val="20"/>
          <w:szCs w:val="20"/>
        </w:rPr>
        <w:t xml:space="preserve">etc. Therefore, we propose that UE signals its capability independently of which application is actually running. The problem of a UE (temporarily) not being able to use a specific feature despite signaling its support in UE capabilities should be discussed and possibly addressed by other means than UE capability signaling in AS. </w:t>
      </w:r>
    </w:p>
    <w:p w14:paraId="776CAB28" w14:textId="1978D9B4" w:rsidR="00B67E81" w:rsidRPr="00B67E81" w:rsidRDefault="00841937" w:rsidP="00841937">
      <w:pPr>
        <w:jc w:val="both"/>
        <w:rPr>
          <w:lang w:val="en-US"/>
        </w:rPr>
      </w:pPr>
      <w:r w:rsidRPr="006824C1">
        <w:rPr>
          <w:b/>
          <w:bCs/>
        </w:rPr>
        <w:t xml:space="preserve">Proposal </w:t>
      </w:r>
      <w:r w:rsidR="001821CB">
        <w:rPr>
          <w:b/>
          <w:bCs/>
        </w:rPr>
        <w:t>3</w:t>
      </w:r>
      <w:r>
        <w:rPr>
          <w:b/>
          <w:bCs/>
        </w:rPr>
        <w:t xml:space="preserve">: </w:t>
      </w:r>
      <w:r w:rsidRPr="00B67E81">
        <w:t>UE signals its capability</w:t>
      </w:r>
      <w:r>
        <w:t xml:space="preserve"> to</w:t>
      </w:r>
      <w:r w:rsidRPr="00B67E81">
        <w:t xml:space="preserve"> </w:t>
      </w:r>
      <w:r w:rsidRPr="001A116C">
        <w:t>identify PDU sets</w:t>
      </w:r>
      <w:r w:rsidRPr="001A116C">
        <w:rPr>
          <w:rStyle w:val="cf01"/>
          <w:rFonts w:ascii="Times New Roman" w:hAnsi="Times New Roman" w:cs="Times New Roman"/>
          <w:sz w:val="20"/>
          <w:szCs w:val="20"/>
        </w:rPr>
        <w:t xml:space="preserve"> </w:t>
      </w:r>
      <w:r w:rsidRPr="001A116C">
        <w:t>and understand the corresponding PDU set related information in UL</w:t>
      </w:r>
      <w:r w:rsidRPr="001A116C">
        <w:rPr>
          <w:rStyle w:val="cf01"/>
          <w:rFonts w:ascii="Times New Roman" w:hAnsi="Times New Roman" w:cs="Times New Roman"/>
          <w:sz w:val="20"/>
          <w:szCs w:val="20"/>
        </w:rPr>
        <w:t xml:space="preserve"> </w:t>
      </w:r>
      <w:r w:rsidRPr="00B67E81">
        <w:t>independently of which application is running</w:t>
      </w:r>
      <w:r>
        <w:t>, i.e., exclusively based om modem capability</w:t>
      </w:r>
      <w:r w:rsidRPr="00B67E81">
        <w:t>.</w:t>
      </w:r>
    </w:p>
    <w:p w14:paraId="23981555" w14:textId="43494768" w:rsidR="00415D28" w:rsidRPr="008F2871" w:rsidRDefault="000843C7" w:rsidP="00840097">
      <w:pPr>
        <w:jc w:val="both"/>
      </w:pPr>
      <w:r w:rsidRPr="008F2871">
        <w:t xml:space="preserve">Power saving features </w:t>
      </w:r>
      <w:r w:rsidR="00C278EF" w:rsidRPr="008F2871">
        <w:t xml:space="preserve">specified in </w:t>
      </w:r>
      <w:r w:rsidR="007A1AB0">
        <w:t xml:space="preserve">the </w:t>
      </w:r>
      <w:r w:rsidR="00C278EF" w:rsidRPr="008F2871">
        <w:t xml:space="preserve">Rel-18 XR </w:t>
      </w:r>
      <w:r w:rsidR="00731FFB" w:rsidRPr="008F2871">
        <w:t xml:space="preserve">WI </w:t>
      </w:r>
      <w:r w:rsidRPr="008F2871">
        <w:t xml:space="preserve">are </w:t>
      </w:r>
      <w:r w:rsidR="00E14E61">
        <w:t xml:space="preserve">among </w:t>
      </w:r>
      <w:r w:rsidRPr="008F2871">
        <w:t xml:space="preserve">the ones that provide the larger gains </w:t>
      </w:r>
      <w:r w:rsidR="007A1AB0">
        <w:t xml:space="preserve">in </w:t>
      </w:r>
      <w:r w:rsidR="007673EE">
        <w:t xml:space="preserve">the </w:t>
      </w:r>
      <w:r w:rsidR="007A1AB0">
        <w:t xml:space="preserve">presence of </w:t>
      </w:r>
      <w:r w:rsidRPr="008F2871">
        <w:t>XR traffic. Therefore, “</w:t>
      </w:r>
      <w:r w:rsidR="00354923" w:rsidRPr="008F2871">
        <w:t>s</w:t>
      </w:r>
      <w:r w:rsidRPr="008F2871">
        <w:t>upport of n</w:t>
      </w:r>
      <w:r w:rsidR="00B33FB2" w:rsidRPr="008F2871">
        <w:t>on-integer/</w:t>
      </w:r>
      <w:r w:rsidRPr="008F2871">
        <w:t>r</w:t>
      </w:r>
      <w:r w:rsidR="00B33FB2" w:rsidRPr="008F2871">
        <w:t>ational DRX periodicity</w:t>
      </w:r>
      <w:r w:rsidRPr="008F2871">
        <w:t xml:space="preserve">” </w:t>
      </w:r>
      <w:r w:rsidR="00C93828">
        <w:t xml:space="preserve">should be considered as </w:t>
      </w:r>
      <w:r w:rsidR="0064050A" w:rsidRPr="008F2871">
        <w:t>one of the baseline</w:t>
      </w:r>
      <w:r w:rsidR="00C93828">
        <w:t xml:space="preserve"> </w:t>
      </w:r>
      <w:r w:rsidR="006F2DC5">
        <w:t xml:space="preserve">XR </w:t>
      </w:r>
      <w:r w:rsidR="0064050A" w:rsidRPr="008F2871">
        <w:t>functionalities</w:t>
      </w:r>
      <w:r w:rsidR="00BA6FA7">
        <w:t xml:space="preserve">. </w:t>
      </w:r>
      <w:r w:rsidR="00841937" w:rsidRPr="008F2871">
        <w:t>“</w:t>
      </w:r>
      <w:r w:rsidR="00BA6DE6">
        <w:t>S</w:t>
      </w:r>
      <w:r w:rsidR="00841937" w:rsidRPr="008F2871">
        <w:t>upport of non-integer/rational DRX periodicity”</w:t>
      </w:r>
      <w:r w:rsidR="00C93828">
        <w:t xml:space="preserve"> </w:t>
      </w:r>
      <w:r w:rsidR="006F2DC5">
        <w:t xml:space="preserve">is signalled </w:t>
      </w:r>
      <w:r w:rsidR="00F30134">
        <w:t>using</w:t>
      </w:r>
      <w:r w:rsidR="006F2DC5">
        <w:t xml:space="preserve"> a separate </w:t>
      </w:r>
      <w:r w:rsidR="00E54AE8">
        <w:t>capability</w:t>
      </w:r>
      <w:r w:rsidR="002272F7">
        <w:t xml:space="preserve"> bit</w:t>
      </w:r>
      <w:r w:rsidR="007C0C0D">
        <w:t xml:space="preserve">. The </w:t>
      </w:r>
      <w:r w:rsidR="009F6C91">
        <w:t xml:space="preserve">capability signalling </w:t>
      </w:r>
      <w:r w:rsidR="003F738C">
        <w:t xml:space="preserve">could be </w:t>
      </w:r>
      <w:r w:rsidR="00CA267B">
        <w:t xml:space="preserve">mandatory </w:t>
      </w:r>
      <w:r w:rsidRPr="008F2871">
        <w:t>for XR UE</w:t>
      </w:r>
      <w:r w:rsidR="0064050A" w:rsidRPr="008F2871">
        <w:t>s</w:t>
      </w:r>
      <w:r w:rsidRPr="008F2871">
        <w:t>.</w:t>
      </w:r>
    </w:p>
    <w:p w14:paraId="6FF423B6" w14:textId="498AED75" w:rsidR="000843C7" w:rsidRPr="008F2871" w:rsidRDefault="00415D28" w:rsidP="008823C7">
      <w:pPr>
        <w:ind w:left="1136" w:hanging="807"/>
        <w:jc w:val="both"/>
      </w:pPr>
      <w:r w:rsidRPr="008F2871">
        <w:t xml:space="preserve">NOTE: </w:t>
      </w:r>
      <w:r w:rsidRPr="008F2871">
        <w:tab/>
      </w:r>
      <w:r w:rsidR="006F2E64" w:rsidRPr="008F2871">
        <w:t>By</w:t>
      </w:r>
      <w:r w:rsidRPr="008F2871">
        <w:t xml:space="preserve"> </w:t>
      </w:r>
      <w:r w:rsidR="006F2E64" w:rsidRPr="008F2871">
        <w:t>(</w:t>
      </w:r>
      <w:r w:rsidRPr="008F2871">
        <w:t>non</w:t>
      </w:r>
      <w:r w:rsidR="006F2E64" w:rsidRPr="008F2871">
        <w:t>-)</w:t>
      </w:r>
      <w:r w:rsidRPr="008F2871">
        <w:t>XR UE</w:t>
      </w:r>
      <w:r w:rsidR="006F2E64" w:rsidRPr="008F2871">
        <w:t xml:space="preserve"> we mean a UE which is (not) signa</w:t>
      </w:r>
      <w:r w:rsidR="008F2871" w:rsidRPr="008F2871">
        <w:t>l</w:t>
      </w:r>
      <w:r w:rsidR="006F2E64" w:rsidRPr="008F2871">
        <w:t>ling support of the baseline XR capability</w:t>
      </w:r>
      <w:r w:rsidR="00BB2821">
        <w:t xml:space="preserve">, as defined in </w:t>
      </w:r>
      <w:r w:rsidR="00CA267B">
        <w:t>Proposal 2</w:t>
      </w:r>
      <w:r w:rsidR="006F2E64" w:rsidRPr="008F2871">
        <w:t>.</w:t>
      </w:r>
    </w:p>
    <w:p w14:paraId="731A101C" w14:textId="08A7E874" w:rsidR="000843C7" w:rsidRPr="008F2871" w:rsidRDefault="00C8344F" w:rsidP="007F133F">
      <w:pPr>
        <w:jc w:val="both"/>
      </w:pPr>
      <w:r w:rsidRPr="008F2871">
        <w:rPr>
          <w:b/>
        </w:rPr>
        <w:t xml:space="preserve">Proposal </w:t>
      </w:r>
      <w:r w:rsidR="001821CB">
        <w:rPr>
          <w:b/>
        </w:rPr>
        <w:t>4</w:t>
      </w:r>
      <w:r w:rsidRPr="008F2871">
        <w:rPr>
          <w:bCs/>
        </w:rPr>
        <w:t xml:space="preserve">: Support of </w:t>
      </w:r>
      <w:r w:rsidRPr="008F2871">
        <w:t xml:space="preserve">non-integer/rational DRX periodicity is </w:t>
      </w:r>
      <w:r w:rsidR="00932266">
        <w:t xml:space="preserve">a separate UE capability. </w:t>
      </w:r>
      <w:r w:rsidR="009E7AEC">
        <w:t>FFS if s</w:t>
      </w:r>
      <w:r w:rsidR="005550E1">
        <w:t xml:space="preserve">ignalling of the capability </w:t>
      </w:r>
      <w:r w:rsidR="009E7AEC">
        <w:t xml:space="preserve">should </w:t>
      </w:r>
      <w:r w:rsidR="000419A5">
        <w:t xml:space="preserve">be mandatory for a UE that is also signalling </w:t>
      </w:r>
      <w:r w:rsidR="00D40DC8">
        <w:t xml:space="preserve">support of the </w:t>
      </w:r>
      <w:r w:rsidR="008A4D01">
        <w:t>baseline XR ca</w:t>
      </w:r>
      <w:r w:rsidR="002F023B">
        <w:t>pability (</w:t>
      </w:r>
      <w:r w:rsidR="00D91AA2">
        <w:t>i.e.,</w:t>
      </w:r>
      <w:r w:rsidR="005F4271">
        <w:t xml:space="preserve"> </w:t>
      </w:r>
      <w:r w:rsidR="00754A33">
        <w:t xml:space="preserve">the </w:t>
      </w:r>
      <w:r w:rsidR="002F023B">
        <w:t xml:space="preserve">UE can identify PDU sets and related information, </w:t>
      </w:r>
      <w:r w:rsidR="00754A33">
        <w:t xml:space="preserve">the </w:t>
      </w:r>
      <w:r w:rsidR="002F023B">
        <w:t>UE support</w:t>
      </w:r>
      <w:r w:rsidR="00754A33">
        <w:t>s</w:t>
      </w:r>
      <w:r w:rsidR="002F023B">
        <w:t xml:space="preserve"> UAI </w:t>
      </w:r>
      <w:r w:rsidR="002A45CA">
        <w:t>on XR in UL</w:t>
      </w:r>
      <w:r w:rsidR="009E7AEC">
        <w:t xml:space="preserve">, </w:t>
      </w:r>
      <w:r w:rsidR="002A45CA">
        <w:t>and</w:t>
      </w:r>
      <w:r w:rsidR="005F4271">
        <w:t>/or</w:t>
      </w:r>
      <w:r w:rsidR="002A45CA">
        <w:t xml:space="preserve"> </w:t>
      </w:r>
      <w:r w:rsidR="00754A33">
        <w:t xml:space="preserve">the </w:t>
      </w:r>
      <w:r w:rsidR="002A45CA">
        <w:t>UE supports PDU</w:t>
      </w:r>
      <w:r w:rsidR="009E7AEC">
        <w:t xml:space="preserve"> set-based discard mechanisms)</w:t>
      </w:r>
      <w:r w:rsidR="00754A33">
        <w:t>.</w:t>
      </w:r>
      <w:r w:rsidR="009E7AEC">
        <w:t xml:space="preserve"> </w:t>
      </w:r>
    </w:p>
    <w:p w14:paraId="03DB1DA5" w14:textId="0AAB39F3" w:rsidR="00C063DA" w:rsidRPr="008F2871" w:rsidRDefault="007902A3" w:rsidP="007F133F">
      <w:pPr>
        <w:jc w:val="both"/>
      </w:pPr>
      <w:r w:rsidRPr="008F2871">
        <w:t xml:space="preserve">Similar considerations done for </w:t>
      </w:r>
      <w:r w:rsidR="006A735A" w:rsidRPr="008F2871">
        <w:t xml:space="preserve">the </w:t>
      </w:r>
      <w:r w:rsidRPr="008F2871">
        <w:t xml:space="preserve">“support of non-integer/rational DRX periodicity” </w:t>
      </w:r>
      <w:r w:rsidR="004A4732" w:rsidRPr="008F2871">
        <w:t xml:space="preserve">also </w:t>
      </w:r>
      <w:r w:rsidRPr="008F2871">
        <w:t>appl</w:t>
      </w:r>
      <w:r w:rsidR="004A4732" w:rsidRPr="008F2871">
        <w:t>y</w:t>
      </w:r>
      <w:r w:rsidRPr="008F2871">
        <w:t xml:space="preserve"> to “s</w:t>
      </w:r>
      <w:r w:rsidR="00C063DA" w:rsidRPr="008F2871">
        <w:t>upport of SFN wrap-around</w:t>
      </w:r>
      <w:r w:rsidR="002A7790" w:rsidRPr="008F2871">
        <w:t xml:space="preserve"> </w:t>
      </w:r>
      <w:r w:rsidR="004A4732" w:rsidRPr="008F2871">
        <w:t xml:space="preserve">solution”. </w:t>
      </w:r>
      <w:r w:rsidR="00754A33">
        <w:t>However</w:t>
      </w:r>
      <w:r w:rsidR="00A27CAF">
        <w:t>, t</w:t>
      </w:r>
      <w:r w:rsidR="00A27CAF" w:rsidRPr="008F2871">
        <w:t xml:space="preserve">he </w:t>
      </w:r>
      <w:r w:rsidR="00881210" w:rsidRPr="008F2871">
        <w:t xml:space="preserve">SFN wrap-around solution discussed </w:t>
      </w:r>
      <w:r w:rsidR="00253579" w:rsidRPr="008F2871">
        <w:t xml:space="preserve">in the context of </w:t>
      </w:r>
      <w:r w:rsidR="00A45BE1" w:rsidRPr="008F2871">
        <w:t xml:space="preserve">the </w:t>
      </w:r>
      <w:r w:rsidR="00881210" w:rsidRPr="008F2871">
        <w:t xml:space="preserve">Rel-18 </w:t>
      </w:r>
      <w:r w:rsidR="00253579" w:rsidRPr="008F2871">
        <w:t xml:space="preserve">WI </w:t>
      </w:r>
      <w:r w:rsidR="002826BE" w:rsidRPr="008F2871">
        <w:t xml:space="preserve">on </w:t>
      </w:r>
      <w:r w:rsidR="00881210" w:rsidRPr="008F2871">
        <w:t xml:space="preserve">XR </w:t>
      </w:r>
      <w:r w:rsidR="002826BE" w:rsidRPr="008F2871">
        <w:t>enhancements for NR</w:t>
      </w:r>
      <w:r w:rsidR="00253579" w:rsidRPr="008F2871">
        <w:t xml:space="preserve"> </w:t>
      </w:r>
      <w:r w:rsidR="002B6AD1" w:rsidRPr="008F2871">
        <w:t xml:space="preserve">can </w:t>
      </w:r>
      <w:r w:rsidR="00340CE4" w:rsidRPr="008F2871">
        <w:t xml:space="preserve">in principle </w:t>
      </w:r>
      <w:r w:rsidR="00B53E3D" w:rsidRPr="008F2871">
        <w:t xml:space="preserve">also </w:t>
      </w:r>
      <w:r w:rsidR="00881210" w:rsidRPr="008F2871">
        <w:t xml:space="preserve">be </w:t>
      </w:r>
      <w:r w:rsidR="00B53E3D" w:rsidRPr="008F2871">
        <w:t xml:space="preserve">used by non-XR UEs </w:t>
      </w:r>
      <w:r w:rsidR="00AC2868" w:rsidRPr="008F2871">
        <w:t xml:space="preserve">when calculating the </w:t>
      </w:r>
      <w:r w:rsidR="00B36504" w:rsidRPr="008F2871">
        <w:t xml:space="preserve">DRX formula </w:t>
      </w:r>
      <w:r w:rsidR="00AC2868" w:rsidRPr="008F2871">
        <w:t xml:space="preserve">for </w:t>
      </w:r>
      <w:r w:rsidR="006A6623" w:rsidRPr="008F2871">
        <w:t xml:space="preserve">specific </w:t>
      </w:r>
      <w:r w:rsidR="00B8472C" w:rsidRPr="008F2871">
        <w:t xml:space="preserve">(legacy) </w:t>
      </w:r>
      <w:r w:rsidR="00E108CA" w:rsidRPr="008F2871">
        <w:t xml:space="preserve">values of </w:t>
      </w:r>
      <w:r w:rsidR="00EA31DF" w:rsidRPr="008F2871">
        <w:rPr>
          <w:i/>
          <w:iCs/>
        </w:rPr>
        <w:t>drx-LongCycle</w:t>
      </w:r>
      <w:r w:rsidR="00A45BE1" w:rsidRPr="008F2871">
        <w:t xml:space="preserve">. </w:t>
      </w:r>
      <w:r w:rsidR="00791054">
        <w:t xml:space="preserve">Also, </w:t>
      </w:r>
      <w:r w:rsidR="00A45BE1" w:rsidRPr="008F2871">
        <w:t xml:space="preserve">the SFN wrap-around solution </w:t>
      </w:r>
      <w:r w:rsidR="00791054">
        <w:t xml:space="preserve">may also be used </w:t>
      </w:r>
      <w:r w:rsidR="00253579" w:rsidRPr="008F2871">
        <w:t xml:space="preserve">to maintain the alignment of certain </w:t>
      </w:r>
      <w:r w:rsidR="00E30020" w:rsidRPr="008F2871">
        <w:t xml:space="preserve">periodic </w:t>
      </w:r>
      <w:r w:rsidR="00253579" w:rsidRPr="008F2871">
        <w:t xml:space="preserve">configurations (e.g., CG PUSCH, etc.) with the periodicity of XR traffic. </w:t>
      </w:r>
      <w:r w:rsidR="00D713A7" w:rsidRPr="008F2871">
        <w:t>Therefore</w:t>
      </w:r>
      <w:r w:rsidR="00775FAF" w:rsidRPr="008F2871">
        <w:t xml:space="preserve">, we </w:t>
      </w:r>
      <w:r w:rsidR="00052D61">
        <w:t>think</w:t>
      </w:r>
      <w:r w:rsidR="00052D61" w:rsidRPr="008F2871">
        <w:t xml:space="preserve"> </w:t>
      </w:r>
      <w:r w:rsidR="00775FAF" w:rsidRPr="008F2871">
        <w:t xml:space="preserve">that “support of </w:t>
      </w:r>
      <w:r w:rsidR="001A6B32" w:rsidRPr="008F2871">
        <w:t xml:space="preserve">SFN </w:t>
      </w:r>
      <w:r w:rsidR="00775FAF" w:rsidRPr="008F2871">
        <w:t xml:space="preserve">wrap-around solution” </w:t>
      </w:r>
      <w:r w:rsidR="00791054">
        <w:t xml:space="preserve">should be signalled using </w:t>
      </w:r>
      <w:r w:rsidR="007941E7" w:rsidRPr="008F2871">
        <w:t>a separate capability bit</w:t>
      </w:r>
      <w:r w:rsidR="007941E7">
        <w:t xml:space="preserve"> </w:t>
      </w:r>
      <w:r w:rsidR="005F4271">
        <w:t xml:space="preserve">as </w:t>
      </w:r>
      <w:r w:rsidR="007941E7">
        <w:t xml:space="preserve">compared to </w:t>
      </w:r>
      <w:r w:rsidR="00D77053" w:rsidRPr="008F2871">
        <w:t>“support of non-integer/rational DRX periodicity”.</w:t>
      </w:r>
      <w:r w:rsidR="00D40DC8">
        <w:t xml:space="preserve"> </w:t>
      </w:r>
      <w:r w:rsidR="007941E7">
        <w:t xml:space="preserve">The capability signalling could be mandatory </w:t>
      </w:r>
      <w:r w:rsidR="007941E7" w:rsidRPr="008F2871">
        <w:t>for XR UEs.</w:t>
      </w:r>
    </w:p>
    <w:p w14:paraId="7EFA18B5" w14:textId="101C1E22" w:rsidR="001A6B32" w:rsidRPr="008F2871" w:rsidRDefault="001A6B32" w:rsidP="007F133F">
      <w:pPr>
        <w:jc w:val="both"/>
      </w:pPr>
      <w:r w:rsidRPr="008F2871">
        <w:rPr>
          <w:b/>
        </w:rPr>
        <w:t xml:space="preserve">Proposal </w:t>
      </w:r>
      <w:r w:rsidR="001821CB">
        <w:rPr>
          <w:b/>
        </w:rPr>
        <w:t>5</w:t>
      </w:r>
      <w:r w:rsidRPr="008F2871">
        <w:rPr>
          <w:bCs/>
        </w:rPr>
        <w:t xml:space="preserve">: Support of </w:t>
      </w:r>
      <w:r w:rsidRPr="008F2871">
        <w:t xml:space="preserve">SFN wrap-around solution </w:t>
      </w:r>
      <w:r w:rsidR="008A3B6E">
        <w:t xml:space="preserve">is signalled using a separate </w:t>
      </w:r>
      <w:r w:rsidR="008A3B6E" w:rsidRPr="008F2871">
        <w:t>capability bit compared to “support of non-integer/rational DRX periodicity”</w:t>
      </w:r>
      <w:r w:rsidR="005F4271">
        <w:t xml:space="preserve">. </w:t>
      </w:r>
      <w:r w:rsidR="00EC1803">
        <w:t>FFS if signalling of the capability should be mandatory for a UE that is also signalling support of the baseline XR capability (i.e. the UE can identify PDU sets and related information, the UE supports UAI on XR in UL, and/or the UE supports PDU set-based discard mechanisms).</w:t>
      </w:r>
    </w:p>
    <w:p w14:paraId="087458E8" w14:textId="4BC38EE6" w:rsidR="00864AE6" w:rsidRPr="008F2871" w:rsidRDefault="00C8344F" w:rsidP="007F133F">
      <w:pPr>
        <w:jc w:val="both"/>
      </w:pPr>
      <w:r w:rsidRPr="008F2871">
        <w:t>Similar to non-integer/rational DRX periodicity</w:t>
      </w:r>
      <w:r w:rsidR="006A735A" w:rsidRPr="008F2871">
        <w:t xml:space="preserve"> and SFN wrap-around solution</w:t>
      </w:r>
      <w:r w:rsidRPr="008F2871">
        <w:t xml:space="preserve">, BSR enhancements and reporting of remaining time are important features to achieve the required </w:t>
      </w:r>
      <w:r w:rsidR="008535D8" w:rsidRPr="008F2871">
        <w:t xml:space="preserve">UL </w:t>
      </w:r>
      <w:r w:rsidRPr="008F2871">
        <w:t xml:space="preserve">capacity enhancements </w:t>
      </w:r>
      <w:r w:rsidR="008535D8" w:rsidRPr="008F2871">
        <w:t xml:space="preserve">in </w:t>
      </w:r>
      <w:r w:rsidR="00864AE6" w:rsidRPr="008F2871">
        <w:t>XR</w:t>
      </w:r>
      <w:r w:rsidRPr="008F2871">
        <w:t xml:space="preserve">. </w:t>
      </w:r>
    </w:p>
    <w:p w14:paraId="2C8E4B8B" w14:textId="6AAB0AD2" w:rsidR="00FA368C" w:rsidRPr="008F2871" w:rsidRDefault="00864AE6" w:rsidP="007F133F">
      <w:pPr>
        <w:jc w:val="both"/>
      </w:pPr>
      <w:r w:rsidRPr="008F2871">
        <w:t xml:space="preserve">RAN2 has already discussed that at least the reduced quantization error provided by </w:t>
      </w:r>
      <w:r w:rsidR="008535D8" w:rsidRPr="008F2871">
        <w:t xml:space="preserve">the </w:t>
      </w:r>
      <w:r w:rsidRPr="008F2871">
        <w:t xml:space="preserve">new BSR table could be useful for other applications than XR. Hence, at least </w:t>
      </w:r>
      <w:r w:rsidR="008535D8" w:rsidRPr="008F2871">
        <w:t>“</w:t>
      </w:r>
      <w:r w:rsidR="00FA368C" w:rsidRPr="008F2871">
        <w:t xml:space="preserve">support of </w:t>
      </w:r>
      <w:r w:rsidRPr="008F2871">
        <w:t>new BSR table</w:t>
      </w:r>
      <w:r w:rsidR="008535D8" w:rsidRPr="008F2871">
        <w:t>”</w:t>
      </w:r>
      <w:r w:rsidRPr="008F2871">
        <w:t xml:space="preserve"> </w:t>
      </w:r>
      <w:r w:rsidR="00FA368C" w:rsidRPr="008F2871">
        <w:t xml:space="preserve">may be </w:t>
      </w:r>
      <w:r w:rsidRPr="008F2871">
        <w:t>s</w:t>
      </w:r>
      <w:r w:rsidR="00FA368C" w:rsidRPr="008F2871">
        <w:t>igna</w:t>
      </w:r>
      <w:r w:rsidR="008F2871">
        <w:t>l</w:t>
      </w:r>
      <w:r w:rsidR="00FA368C" w:rsidRPr="008F2871">
        <w:t xml:space="preserve">led </w:t>
      </w:r>
      <w:r w:rsidRPr="008F2871">
        <w:t>by non-XR UEs</w:t>
      </w:r>
      <w:r w:rsidR="008535D8" w:rsidRPr="008F2871">
        <w:t xml:space="preserve"> </w:t>
      </w:r>
      <w:r w:rsidR="00FA368C" w:rsidRPr="008F2871">
        <w:t>a</w:t>
      </w:r>
      <w:r w:rsidRPr="008F2871">
        <w:t xml:space="preserve">nd </w:t>
      </w:r>
      <w:r w:rsidR="00FA368C" w:rsidRPr="008F2871">
        <w:t xml:space="preserve">would </w:t>
      </w:r>
      <w:r w:rsidRPr="008F2871">
        <w:t xml:space="preserve">therefore need </w:t>
      </w:r>
      <w:r w:rsidR="008535D8" w:rsidRPr="008F2871">
        <w:t xml:space="preserve">a </w:t>
      </w:r>
      <w:r w:rsidRPr="008F2871">
        <w:t xml:space="preserve">separate capability bit. </w:t>
      </w:r>
      <w:r w:rsidR="008B1960" w:rsidRPr="008F2871">
        <w:t xml:space="preserve">On the other hand, </w:t>
      </w:r>
      <w:r w:rsidR="00AD5B13" w:rsidRPr="008F2871">
        <w:t xml:space="preserve">we think </w:t>
      </w:r>
      <w:r w:rsidR="00623A1D" w:rsidRPr="008F2871">
        <w:t>it should be</w:t>
      </w:r>
      <w:r w:rsidR="002E0A85" w:rsidRPr="008F2871">
        <w:t xml:space="preserve"> </w:t>
      </w:r>
      <w:r w:rsidR="00623A1D" w:rsidRPr="008F2871">
        <w:t>relatively straightforward for</w:t>
      </w:r>
      <w:r w:rsidR="006454FA" w:rsidRPr="008F2871">
        <w:t xml:space="preserve"> UE</w:t>
      </w:r>
      <w:r w:rsidR="00623A1D" w:rsidRPr="008F2871">
        <w:t>s</w:t>
      </w:r>
      <w:r w:rsidR="006454FA" w:rsidRPr="008F2871">
        <w:t xml:space="preserve"> </w:t>
      </w:r>
      <w:r w:rsidR="002E17E7" w:rsidRPr="008F2871">
        <w:t xml:space="preserve">to implement </w:t>
      </w:r>
      <w:r w:rsidR="00D87B21" w:rsidRPr="008F2871">
        <w:t xml:space="preserve">one single static </w:t>
      </w:r>
      <w:r w:rsidR="002E17E7" w:rsidRPr="008F2871">
        <w:t>BSR table</w:t>
      </w:r>
      <w:r w:rsidR="00D87B21" w:rsidRPr="008F2871">
        <w:t xml:space="preserve"> as by current RAN2 agreements, </w:t>
      </w:r>
      <w:r w:rsidR="006454FA" w:rsidRPr="008F2871">
        <w:t xml:space="preserve">and </w:t>
      </w:r>
      <w:r w:rsidR="002E0A85" w:rsidRPr="008F2871">
        <w:t>therefore</w:t>
      </w:r>
      <w:r w:rsidR="005F4271">
        <w:t xml:space="preserve">, </w:t>
      </w:r>
      <w:r w:rsidR="00FA368C" w:rsidRPr="008F2871">
        <w:t>“</w:t>
      </w:r>
      <w:r w:rsidRPr="008F2871">
        <w:t>support of new BSR table</w:t>
      </w:r>
      <w:r w:rsidR="00FA368C" w:rsidRPr="008F2871">
        <w:t xml:space="preserve">” </w:t>
      </w:r>
      <w:r w:rsidR="00B917F8">
        <w:t xml:space="preserve">could be </w:t>
      </w:r>
      <w:r w:rsidR="008535D8" w:rsidRPr="008F2871">
        <w:t xml:space="preserve">a </w:t>
      </w:r>
      <w:r w:rsidR="00FA368C" w:rsidRPr="008F2871">
        <w:t xml:space="preserve">mandatory capability for XR UEs. </w:t>
      </w:r>
    </w:p>
    <w:p w14:paraId="15EC11A6" w14:textId="38869EBF" w:rsidR="00D13F83" w:rsidRPr="008F2871" w:rsidRDefault="00E949DF" w:rsidP="007F133F">
      <w:pPr>
        <w:jc w:val="both"/>
      </w:pPr>
      <w:r w:rsidRPr="008F2871">
        <w:rPr>
          <w:b/>
        </w:rPr>
        <w:t xml:space="preserve">Proposal </w:t>
      </w:r>
      <w:r w:rsidR="001821CB">
        <w:rPr>
          <w:b/>
        </w:rPr>
        <w:t>6</w:t>
      </w:r>
      <w:r w:rsidRPr="008F2871">
        <w:rPr>
          <w:bCs/>
        </w:rPr>
        <w:t xml:space="preserve">: Introduce separate capability bit for </w:t>
      </w:r>
      <w:r w:rsidR="000F4237" w:rsidRPr="008F2871">
        <w:rPr>
          <w:bCs/>
        </w:rPr>
        <w:t>“</w:t>
      </w:r>
      <w:r w:rsidR="00B2281A" w:rsidRPr="008F2871">
        <w:rPr>
          <w:bCs/>
        </w:rPr>
        <w:t xml:space="preserve">support of </w:t>
      </w:r>
      <w:r w:rsidR="00C22B10" w:rsidRPr="008F2871">
        <w:rPr>
          <w:bCs/>
        </w:rPr>
        <w:t xml:space="preserve">new </w:t>
      </w:r>
      <w:r w:rsidR="00B2281A" w:rsidRPr="008F2871">
        <w:rPr>
          <w:bCs/>
        </w:rPr>
        <w:t>BSR table</w:t>
      </w:r>
      <w:r w:rsidR="000F4237" w:rsidRPr="008F2871">
        <w:rPr>
          <w:bCs/>
        </w:rPr>
        <w:t>”</w:t>
      </w:r>
      <w:r w:rsidR="00B2281A" w:rsidRPr="008F2871">
        <w:rPr>
          <w:bCs/>
        </w:rPr>
        <w:t xml:space="preserve">. </w:t>
      </w:r>
      <w:bookmarkStart w:id="1" w:name="_Hlk142312234"/>
      <w:r w:rsidR="00181083">
        <w:t>FFS if signalling of the capability should be mandatory for a UE that is also signalling support of the baseline XR capability.</w:t>
      </w:r>
      <w:r w:rsidR="00181083" w:rsidRPr="008F2871" w:rsidDel="00181083">
        <w:t xml:space="preserve"> </w:t>
      </w:r>
    </w:p>
    <w:bookmarkEnd w:id="1"/>
    <w:p w14:paraId="7B524629" w14:textId="6DA7CA37" w:rsidR="00516C42" w:rsidRPr="008F2871" w:rsidRDefault="00336287" w:rsidP="007F133F">
      <w:pPr>
        <w:jc w:val="both"/>
      </w:pPr>
      <w:r w:rsidRPr="008F2871">
        <w:t xml:space="preserve">It </w:t>
      </w:r>
      <w:r w:rsidR="007227DF" w:rsidRPr="008F2871">
        <w:t xml:space="preserve">is </w:t>
      </w:r>
      <w:r w:rsidR="00FA368C" w:rsidRPr="008F2871">
        <w:t xml:space="preserve">FFS if “support of new BSR table” also </w:t>
      </w:r>
      <w:r w:rsidR="00FA2425" w:rsidRPr="008F2871">
        <w:t xml:space="preserve">implicitly </w:t>
      </w:r>
      <w:r w:rsidR="00FA368C" w:rsidRPr="008F2871">
        <w:t>indicates “support of new BSR triggers”, or the latter is signa</w:t>
      </w:r>
      <w:r w:rsidR="008F2871">
        <w:t>l</w:t>
      </w:r>
      <w:r w:rsidR="00FA368C" w:rsidRPr="008F2871">
        <w:t>led using separate capability bit</w:t>
      </w:r>
      <w:r w:rsidR="00FA2425" w:rsidRPr="008F2871">
        <w:t>(s)</w:t>
      </w:r>
      <w:r w:rsidR="00FA368C" w:rsidRPr="008F2871">
        <w:t xml:space="preserve">. This may depend on the nature of the new </w:t>
      </w:r>
      <w:r w:rsidR="007658F1" w:rsidRPr="008F2871">
        <w:t xml:space="preserve">specified </w:t>
      </w:r>
      <w:r w:rsidR="00FA368C" w:rsidRPr="008F2871">
        <w:t>BSR triggers</w:t>
      </w:r>
      <w:r w:rsidR="00FA2425" w:rsidRPr="008F2871">
        <w:t>, if any</w:t>
      </w:r>
      <w:r w:rsidR="00FA368C" w:rsidRPr="008F2871">
        <w:t xml:space="preserve">. </w:t>
      </w:r>
      <w:r w:rsidR="00FA368C">
        <w:t>For example, if new BSR trigger</w:t>
      </w:r>
      <w:r w:rsidR="0067036B">
        <w:t>s</w:t>
      </w:r>
      <w:r w:rsidR="00FA368C">
        <w:t xml:space="preserve"> </w:t>
      </w:r>
      <w:r w:rsidR="0067036B">
        <w:t xml:space="preserve">are </w:t>
      </w:r>
      <w:r w:rsidR="00FA2425">
        <w:t xml:space="preserve">specified </w:t>
      </w:r>
      <w:r w:rsidR="00DE0E43">
        <w:t xml:space="preserve">under the assumption that a UE </w:t>
      </w:r>
      <w:r w:rsidR="00F922D0">
        <w:t xml:space="preserve">is able to </w:t>
      </w:r>
      <w:r w:rsidR="00134001">
        <w:t xml:space="preserve">identify </w:t>
      </w:r>
      <w:r w:rsidR="00DE0E43">
        <w:t xml:space="preserve">PDU sets </w:t>
      </w:r>
      <w:r w:rsidR="00134001">
        <w:t xml:space="preserve">and understand </w:t>
      </w:r>
      <w:r w:rsidR="00DE0E43">
        <w:t xml:space="preserve">the corresponding PDU set related information in UL, then </w:t>
      </w:r>
      <w:r w:rsidR="0067036B">
        <w:t xml:space="preserve">these new </w:t>
      </w:r>
      <w:r w:rsidR="007658F1">
        <w:t>BSR trigger</w:t>
      </w:r>
      <w:r w:rsidR="0067036B">
        <w:t>s</w:t>
      </w:r>
      <w:r w:rsidR="007658F1">
        <w:t xml:space="preserve"> </w:t>
      </w:r>
      <w:r w:rsidR="00DE0E43">
        <w:t xml:space="preserve">can </w:t>
      </w:r>
      <w:r w:rsidR="007658F1">
        <w:t>only be supported by XR UE</w:t>
      </w:r>
      <w:r w:rsidR="009B4C4B">
        <w:t>s</w:t>
      </w:r>
      <w:r w:rsidR="00DE0E43">
        <w:t xml:space="preserve">, while </w:t>
      </w:r>
      <w:r w:rsidR="007658F1">
        <w:t>non-XR UE</w:t>
      </w:r>
      <w:r w:rsidR="009B4C4B">
        <w:t>s</w:t>
      </w:r>
      <w:r w:rsidR="007658F1">
        <w:t xml:space="preserve"> indicating “support of new BSR table”</w:t>
      </w:r>
      <w:r w:rsidR="002916C4">
        <w:t xml:space="preserve"> </w:t>
      </w:r>
      <w:r w:rsidR="009B4C4B">
        <w:t xml:space="preserve">may </w:t>
      </w:r>
      <w:r w:rsidR="002916C4">
        <w:t xml:space="preserve">not support </w:t>
      </w:r>
      <w:r w:rsidR="001226D2">
        <w:t xml:space="preserve">these new </w:t>
      </w:r>
      <w:r w:rsidR="002916C4">
        <w:t>trigger</w:t>
      </w:r>
      <w:r w:rsidR="001226D2">
        <w:t>s</w:t>
      </w:r>
      <w:r w:rsidR="002916C4">
        <w:t xml:space="preserve">. In </w:t>
      </w:r>
      <w:r w:rsidR="008902BC">
        <w:t>the latter case</w:t>
      </w:r>
      <w:r w:rsidR="001226D2">
        <w:t xml:space="preserve">, </w:t>
      </w:r>
      <w:r w:rsidR="008902BC">
        <w:t xml:space="preserve">RAN2 may introduce </w:t>
      </w:r>
      <w:r w:rsidR="00B32172">
        <w:t>separate</w:t>
      </w:r>
      <w:r w:rsidR="008902BC">
        <w:t xml:space="preserve"> capability bit</w:t>
      </w:r>
      <w:r w:rsidR="001226D2">
        <w:t>(s)</w:t>
      </w:r>
      <w:r w:rsidR="008902BC">
        <w:t xml:space="preserve"> for the specific BSR triggers(s)</w:t>
      </w:r>
      <w:r w:rsidR="004A70D2">
        <w:t xml:space="preserve">. </w:t>
      </w:r>
      <w:r w:rsidR="0097552A">
        <w:t xml:space="preserve">An example </w:t>
      </w:r>
      <w:r w:rsidR="00DD1E33">
        <w:t>of</w:t>
      </w:r>
      <w:r w:rsidR="004F5364">
        <w:t xml:space="preserve"> such </w:t>
      </w:r>
      <w:r w:rsidR="00DD1E33">
        <w:t xml:space="preserve">new BSR trigger </w:t>
      </w:r>
      <w:r w:rsidR="004E5439">
        <w:t>could be</w:t>
      </w:r>
      <w:r w:rsidR="00DD1E33">
        <w:t xml:space="preserve"> </w:t>
      </w:r>
      <w:r w:rsidR="0097552A" w:rsidRPr="3201A62D">
        <w:rPr>
          <w:rStyle w:val="cf01"/>
          <w:rFonts w:ascii="Times New Roman" w:hAnsi="Times New Roman" w:cs="Times New Roman"/>
          <w:sz w:val="20"/>
          <w:szCs w:val="20"/>
        </w:rPr>
        <w:t xml:space="preserve">indication of End of Data Burst (EoDB) by the UE. There is already an agreement in RAN2 that EoDB is </w:t>
      </w:r>
      <w:r w:rsidR="004E5439" w:rsidRPr="3201A62D">
        <w:rPr>
          <w:rStyle w:val="cf01"/>
          <w:rFonts w:ascii="Times New Roman" w:hAnsi="Times New Roman" w:cs="Times New Roman"/>
          <w:sz w:val="20"/>
          <w:szCs w:val="20"/>
        </w:rPr>
        <w:t>signalled</w:t>
      </w:r>
      <w:r w:rsidR="0097552A" w:rsidRPr="3201A62D">
        <w:rPr>
          <w:rStyle w:val="cf01"/>
          <w:rFonts w:ascii="Times New Roman" w:hAnsi="Times New Roman" w:cs="Times New Roman"/>
          <w:sz w:val="20"/>
          <w:szCs w:val="20"/>
        </w:rPr>
        <w:t xml:space="preserve"> using BSR, though the way the BSR for EoDB is triggered is still FFS.</w:t>
      </w:r>
      <w:r w:rsidR="00DD1E33" w:rsidRPr="3201A62D">
        <w:rPr>
          <w:rStyle w:val="cf01"/>
        </w:rPr>
        <w:t xml:space="preserve"> </w:t>
      </w:r>
    </w:p>
    <w:p w14:paraId="062FA4BC" w14:textId="6B488AE8" w:rsidR="004A70D2" w:rsidRPr="008F2871" w:rsidRDefault="004A70D2" w:rsidP="007F133F">
      <w:pPr>
        <w:jc w:val="both"/>
      </w:pPr>
      <w:r w:rsidRPr="008F2871">
        <w:rPr>
          <w:b/>
        </w:rPr>
        <w:t xml:space="preserve">Proposal </w:t>
      </w:r>
      <w:r w:rsidR="001821CB">
        <w:rPr>
          <w:b/>
        </w:rPr>
        <w:t>7</w:t>
      </w:r>
      <w:r w:rsidRPr="008F2871">
        <w:rPr>
          <w:bCs/>
        </w:rPr>
        <w:t xml:space="preserve">: </w:t>
      </w:r>
      <w:r w:rsidR="00C626D4" w:rsidRPr="008F2871">
        <w:rPr>
          <w:bCs/>
        </w:rPr>
        <w:t xml:space="preserve">In </w:t>
      </w:r>
      <w:r w:rsidR="009523AC" w:rsidRPr="008F2871">
        <w:rPr>
          <w:bCs/>
        </w:rPr>
        <w:t xml:space="preserve">case </w:t>
      </w:r>
      <w:r w:rsidR="009523AC" w:rsidRPr="008F2871">
        <w:t xml:space="preserve">new BSR triggers are specified, it is </w:t>
      </w:r>
      <w:r w:rsidRPr="008F2871">
        <w:t xml:space="preserve">FFS </w:t>
      </w:r>
      <w:r w:rsidR="0005224E" w:rsidRPr="008F2871">
        <w:t xml:space="preserve">whether </w:t>
      </w:r>
      <w:r w:rsidRPr="008F2871">
        <w:t xml:space="preserve">“support of new BSR triggers” </w:t>
      </w:r>
      <w:r w:rsidR="00C626D4" w:rsidRPr="008F2871">
        <w:t xml:space="preserve">is </w:t>
      </w:r>
      <w:r w:rsidR="0005224E" w:rsidRPr="008F2871">
        <w:t>signa</w:t>
      </w:r>
      <w:r w:rsidR="008F2871">
        <w:t>l</w:t>
      </w:r>
      <w:r w:rsidR="0005224E" w:rsidRPr="008F2871">
        <w:t xml:space="preserve">led using the same capability bit </w:t>
      </w:r>
      <w:r w:rsidR="00C626D4" w:rsidRPr="008F2871">
        <w:t>as “support of new BSR table”</w:t>
      </w:r>
      <w:r w:rsidR="00264B0B" w:rsidRPr="008F2871">
        <w:t xml:space="preserve"> </w:t>
      </w:r>
      <w:r w:rsidRPr="008F2871">
        <w:t xml:space="preserve">or </w:t>
      </w:r>
      <w:r w:rsidR="00264B0B" w:rsidRPr="008F2871">
        <w:t xml:space="preserve">additional </w:t>
      </w:r>
      <w:r w:rsidRPr="008F2871">
        <w:t>capability bit(s)</w:t>
      </w:r>
      <w:r w:rsidR="00E27222" w:rsidRPr="008F2871">
        <w:t xml:space="preserve">. </w:t>
      </w:r>
      <w:r w:rsidR="00AB643F">
        <w:t xml:space="preserve">In the latter case, it is FFS if signalling of </w:t>
      </w:r>
      <w:r w:rsidR="002761F8">
        <w:t>t</w:t>
      </w:r>
      <w:r w:rsidR="00A84A55">
        <w:t xml:space="preserve">he new </w:t>
      </w:r>
      <w:r w:rsidR="00AB643F">
        <w:t>capability</w:t>
      </w:r>
      <w:r w:rsidR="00A84A55">
        <w:t xml:space="preserve"> </w:t>
      </w:r>
      <w:r w:rsidR="00AB643F">
        <w:t>should be mandatory for a UE that is also signalling support of the baseline XR capability</w:t>
      </w:r>
      <w:r w:rsidR="00A84A55">
        <w:t xml:space="preserve">. </w:t>
      </w:r>
    </w:p>
    <w:p w14:paraId="57F61B7E" w14:textId="2220A6A8" w:rsidR="006516D1" w:rsidRPr="008F2871" w:rsidRDefault="00864AE6" w:rsidP="007F133F">
      <w:pPr>
        <w:jc w:val="both"/>
      </w:pPr>
      <w:r w:rsidRPr="008F2871">
        <w:t xml:space="preserve">Related to reporting of remaining time, it is our understanding that this feature may </w:t>
      </w:r>
      <w:r w:rsidR="007658F1" w:rsidRPr="008F2871">
        <w:t xml:space="preserve">also </w:t>
      </w:r>
      <w:r w:rsidRPr="008F2871">
        <w:t xml:space="preserve">be useful for scheduling of delay-critical </w:t>
      </w:r>
      <w:r w:rsidR="007658F1" w:rsidRPr="008F2871">
        <w:t xml:space="preserve">traffic </w:t>
      </w:r>
      <w:r w:rsidRPr="008F2871">
        <w:t xml:space="preserve">other than XR. Reporting of remaining time requires </w:t>
      </w:r>
      <w:r w:rsidR="3F9FD657" w:rsidRPr="008F2871">
        <w:t xml:space="preserve">that </w:t>
      </w:r>
      <w:r w:rsidRPr="008F2871">
        <w:t xml:space="preserve">the UE is configured with PDU discard timer for </w:t>
      </w:r>
      <w:r w:rsidRPr="008F2871">
        <w:lastRenderedPageBreak/>
        <w:t xml:space="preserve">the corresponding radio bearer. While it is optional for the </w:t>
      </w:r>
      <w:r w:rsidR="007658F1" w:rsidRPr="008F2871">
        <w:t>network</w:t>
      </w:r>
      <w:r w:rsidRPr="008F2871">
        <w:t xml:space="preserve"> to configure PDU discard timer, it is our understanding that support of PDU </w:t>
      </w:r>
      <w:r w:rsidR="007658F1" w:rsidRPr="008F2871">
        <w:t>discard</w:t>
      </w:r>
      <w:r w:rsidRPr="008F2871">
        <w:t xml:space="preserve"> timer is not an optional feature for the UE. </w:t>
      </w:r>
      <w:r w:rsidR="00D53547" w:rsidRPr="008F2871">
        <w:t xml:space="preserve">Also, it was discussed in the context of </w:t>
      </w:r>
      <w:r w:rsidR="00A976DD" w:rsidRPr="008F2871">
        <w:t xml:space="preserve">Rel-18 TRS_URLLC WI </w:t>
      </w:r>
      <w:r w:rsidR="00646CBC" w:rsidRPr="008F2871">
        <w:t xml:space="preserve">especially on </w:t>
      </w:r>
      <w:r w:rsidR="00D53547" w:rsidRPr="008F2871">
        <w:t>UL enhancements</w:t>
      </w:r>
      <w:r w:rsidR="0021415F" w:rsidRPr="008F2871">
        <w:t xml:space="preserve"> (see e.g. </w:t>
      </w:r>
      <w:hyperlink r:id="rId14" w:history="1">
        <w:r w:rsidR="00B3439D" w:rsidRPr="00900F6B">
          <w:rPr>
            <w:rStyle w:val="Hyperlink"/>
            <w:bCs/>
          </w:rPr>
          <w:t>R2-2305657</w:t>
        </w:r>
      </w:hyperlink>
      <w:r w:rsidR="0021415F" w:rsidRPr="008F2871">
        <w:t>)</w:t>
      </w:r>
      <w:r w:rsidR="00D53547" w:rsidRPr="008F2871">
        <w:t xml:space="preserve">, that </w:t>
      </w:r>
      <w:r w:rsidR="00EA25F7" w:rsidRPr="008F2871">
        <w:t xml:space="preserve">the delay information introduced </w:t>
      </w:r>
      <w:r w:rsidR="00F346AC" w:rsidRPr="008F2871">
        <w:t>for XR can</w:t>
      </w:r>
      <w:r w:rsidR="00D53547" w:rsidRPr="008F2871">
        <w:t xml:space="preserve"> be used for determination of </w:t>
      </w:r>
      <w:r w:rsidR="00DA6D97" w:rsidRPr="008F2871">
        <w:t>b</w:t>
      </w:r>
      <w:r w:rsidR="00D53547" w:rsidRPr="008F2871">
        <w:t xml:space="preserve">urst </w:t>
      </w:r>
      <w:r w:rsidR="00DA6D97" w:rsidRPr="008F2871">
        <w:t>a</w:t>
      </w:r>
      <w:r w:rsidR="00D53547" w:rsidRPr="008F2871">
        <w:t xml:space="preserve">rrival </w:t>
      </w:r>
      <w:r w:rsidR="00DA6D97" w:rsidRPr="008F2871">
        <w:t>t</w:t>
      </w:r>
      <w:r w:rsidR="00D53547" w:rsidRPr="008F2871">
        <w:t>ime (BAT). Therefore</w:t>
      </w:r>
      <w:r w:rsidR="007658F1" w:rsidRPr="008F2871">
        <w:t xml:space="preserve">, we think that </w:t>
      </w:r>
      <w:r w:rsidR="0023515A" w:rsidRPr="008F2871">
        <w:t>non</w:t>
      </w:r>
      <w:r w:rsidR="00323CE0" w:rsidRPr="008F2871">
        <w:t xml:space="preserve">-XR UEs </w:t>
      </w:r>
      <w:r w:rsidR="007E7B5D" w:rsidRPr="008F2871">
        <w:t xml:space="preserve">may also signal </w:t>
      </w:r>
      <w:r w:rsidR="007658F1" w:rsidRPr="008F2871">
        <w:t>“support reporting of remaining time”</w:t>
      </w:r>
      <w:r w:rsidR="006516D1" w:rsidRPr="008F2871">
        <w:t>,</w:t>
      </w:r>
      <w:r w:rsidR="007658F1" w:rsidRPr="008F2871">
        <w:t xml:space="preserve"> </w:t>
      </w:r>
      <w:r w:rsidR="009312A7" w:rsidRPr="008F2871">
        <w:t xml:space="preserve">and this </w:t>
      </w:r>
      <w:r w:rsidR="00B909D3" w:rsidRPr="008F2871">
        <w:t xml:space="preserve">should </w:t>
      </w:r>
      <w:r w:rsidR="00F26883" w:rsidRPr="008F2871">
        <w:t xml:space="preserve">therefore </w:t>
      </w:r>
      <w:r w:rsidR="007658F1" w:rsidRPr="008F2871">
        <w:t>be signa</w:t>
      </w:r>
      <w:r w:rsidR="008F2871">
        <w:t>l</w:t>
      </w:r>
      <w:r w:rsidR="007658F1" w:rsidRPr="008F2871">
        <w:t xml:space="preserve">led using </w:t>
      </w:r>
      <w:r w:rsidR="00D53547" w:rsidRPr="008F2871">
        <w:t>a separate</w:t>
      </w:r>
      <w:r w:rsidR="007658F1" w:rsidRPr="008F2871">
        <w:t xml:space="preserve"> capability bit</w:t>
      </w:r>
      <w:r w:rsidR="00D53547" w:rsidRPr="008F2871">
        <w:t xml:space="preserve"> as compared to e.g. “support of new BSR table”. </w:t>
      </w:r>
      <w:r w:rsidR="00DB0FB8">
        <w:t>T</w:t>
      </w:r>
      <w:r w:rsidR="006516D1" w:rsidRPr="008F2871">
        <w:t xml:space="preserve">his capability </w:t>
      </w:r>
      <w:r w:rsidR="00DB0FB8">
        <w:t xml:space="preserve">could be </w:t>
      </w:r>
      <w:r w:rsidR="006516D1" w:rsidRPr="008F2871">
        <w:t>mandatory for UEs supporting baseline XR capability.</w:t>
      </w:r>
    </w:p>
    <w:p w14:paraId="5BA44C91" w14:textId="2FB66793" w:rsidR="00E27222" w:rsidRPr="008F2871" w:rsidRDefault="00E27222" w:rsidP="007F133F">
      <w:pPr>
        <w:jc w:val="both"/>
      </w:pPr>
      <w:r w:rsidRPr="008F2871">
        <w:rPr>
          <w:b/>
        </w:rPr>
        <w:t xml:space="preserve">Proposal </w:t>
      </w:r>
      <w:r w:rsidR="001821CB">
        <w:rPr>
          <w:b/>
        </w:rPr>
        <w:t>8</w:t>
      </w:r>
      <w:r w:rsidRPr="008F2871">
        <w:rPr>
          <w:bCs/>
        </w:rPr>
        <w:t xml:space="preserve">: </w:t>
      </w:r>
      <w:r w:rsidRPr="008F2871">
        <w:t xml:space="preserve">“Support reporting of remaining time” </w:t>
      </w:r>
      <w:r w:rsidR="00D53547" w:rsidRPr="008F2871">
        <w:t>is</w:t>
      </w:r>
      <w:r w:rsidRPr="008F2871">
        <w:t xml:space="preserve"> signa</w:t>
      </w:r>
      <w:r w:rsidR="008F2871">
        <w:t>l</w:t>
      </w:r>
      <w:r w:rsidRPr="008F2871">
        <w:t xml:space="preserve">led using </w:t>
      </w:r>
      <w:r w:rsidR="00D53547" w:rsidRPr="008F2871">
        <w:t>a separate</w:t>
      </w:r>
      <w:r w:rsidRPr="008F2871">
        <w:t xml:space="preserve"> capability bit. </w:t>
      </w:r>
      <w:r w:rsidR="00DB0FB8">
        <w:t>FFS if signalling of the capability should be mandatory for a UE that is also signalling support of the baseline XR capability</w:t>
      </w:r>
      <w:r w:rsidR="00540B9F" w:rsidRPr="008F2871">
        <w:t xml:space="preserve">. </w:t>
      </w:r>
      <w:r w:rsidRPr="008F2871">
        <w:t xml:space="preserve"> </w:t>
      </w:r>
    </w:p>
    <w:p w14:paraId="362059E3" w14:textId="4367702B" w:rsidR="006E1C5A" w:rsidRPr="008F2871" w:rsidRDefault="007368CF" w:rsidP="007F133F">
      <w:pPr>
        <w:jc w:val="both"/>
      </w:pPr>
      <w:r w:rsidRPr="008F2871">
        <w:t xml:space="preserve">CG enhancements </w:t>
      </w:r>
      <w:r w:rsidR="00A707CB" w:rsidRPr="008F2871">
        <w:t xml:space="preserve">for XR </w:t>
      </w:r>
      <w:r w:rsidR="00022D45" w:rsidRPr="008F2871">
        <w:t>were mainly discussed in RAN1 and consist</w:t>
      </w:r>
      <w:r w:rsidR="006E1C5A" w:rsidRPr="008F2871">
        <w:t xml:space="preserve"> </w:t>
      </w:r>
      <w:r w:rsidR="00022D45" w:rsidRPr="008F2871">
        <w:t xml:space="preserve">of </w:t>
      </w:r>
      <w:r w:rsidR="00A707CB" w:rsidRPr="008F2871">
        <w:t>two main functionalities</w:t>
      </w:r>
      <w:r w:rsidR="00D17F36" w:rsidRPr="008F2871">
        <w:t xml:space="preserve">: </w:t>
      </w:r>
      <w:r w:rsidR="00A707CB" w:rsidRPr="008F2871">
        <w:rPr>
          <w:rStyle w:val="normaltextrun"/>
          <w:color w:val="000000"/>
          <w:bdr w:val="none" w:sz="0" w:space="0" w:color="auto" w:frame="1"/>
        </w:rPr>
        <w:t>multiple CG PUSCH transmission occasions within a period of the CG PUSCH configuration (a.k.a. multi-PUSCHs CG)</w:t>
      </w:r>
      <w:r w:rsidR="006E1C5A" w:rsidRPr="008F2871">
        <w:rPr>
          <w:rStyle w:val="normaltextrun"/>
          <w:color w:val="000000"/>
          <w:bdr w:val="none" w:sz="0" w:space="0" w:color="auto" w:frame="1"/>
        </w:rPr>
        <w:t xml:space="preserve">, </w:t>
      </w:r>
      <w:r w:rsidR="00D17F36" w:rsidRPr="008F2871">
        <w:rPr>
          <w:rStyle w:val="normaltextrun"/>
          <w:color w:val="000000"/>
          <w:bdr w:val="none" w:sz="0" w:space="0" w:color="auto" w:frame="1"/>
        </w:rPr>
        <w:t xml:space="preserve">and </w:t>
      </w:r>
      <w:r w:rsidR="00A707CB" w:rsidRPr="008F2871">
        <w:t>UCI-based i</w:t>
      </w:r>
      <w:r w:rsidR="00B33FB2" w:rsidRPr="008F2871">
        <w:t xml:space="preserve">ndication </w:t>
      </w:r>
      <w:r w:rsidR="00A707CB" w:rsidRPr="008F2871">
        <w:t>of u</w:t>
      </w:r>
      <w:r w:rsidR="00B33FB2" w:rsidRPr="008F2871">
        <w:t xml:space="preserve">nused </w:t>
      </w:r>
      <w:r w:rsidR="00A707CB" w:rsidRPr="008F2871">
        <w:t>CG PUSCH occasions</w:t>
      </w:r>
      <w:r w:rsidR="00D17F36" w:rsidRPr="008F2871">
        <w:t xml:space="preserve">. </w:t>
      </w:r>
    </w:p>
    <w:p w14:paraId="63EECF1A" w14:textId="59D3194F" w:rsidR="00A30EAF" w:rsidRPr="008F2871" w:rsidRDefault="00163AF2" w:rsidP="007F133F">
      <w:pPr>
        <w:jc w:val="both"/>
      </w:pPr>
      <w:r w:rsidRPr="008F2871">
        <w:rPr>
          <w:rStyle w:val="cf01"/>
          <w:rFonts w:ascii="Times New Roman" w:hAnsi="Times New Roman" w:cs="Times New Roman"/>
          <w:sz w:val="20"/>
          <w:szCs w:val="20"/>
        </w:rPr>
        <w:t xml:space="preserve">As per </w:t>
      </w:r>
      <w:r w:rsidR="00E62D0D" w:rsidRPr="008F2871">
        <w:rPr>
          <w:rStyle w:val="cf01"/>
          <w:rFonts w:ascii="Times New Roman" w:hAnsi="Times New Roman" w:cs="Times New Roman"/>
          <w:sz w:val="20"/>
          <w:szCs w:val="20"/>
        </w:rPr>
        <w:t xml:space="preserve">the </w:t>
      </w:r>
      <w:r w:rsidR="00296450" w:rsidRPr="008F2871">
        <w:rPr>
          <w:rStyle w:val="cf01"/>
          <w:rFonts w:ascii="Times New Roman" w:hAnsi="Times New Roman" w:cs="Times New Roman"/>
          <w:sz w:val="20"/>
          <w:szCs w:val="20"/>
        </w:rPr>
        <w:t xml:space="preserve">agreed </w:t>
      </w:r>
      <w:r w:rsidRPr="008F2871">
        <w:rPr>
          <w:rStyle w:val="cf01"/>
          <w:rFonts w:ascii="Times New Roman" w:hAnsi="Times New Roman" w:cs="Times New Roman"/>
          <w:sz w:val="20"/>
          <w:szCs w:val="20"/>
        </w:rPr>
        <w:t xml:space="preserve">objectives, UCI-based indication of unused CG PUSCH occasions is not limited to </w:t>
      </w:r>
      <w:r w:rsidRPr="008F2871">
        <w:rPr>
          <w:rStyle w:val="cf11"/>
          <w:rFonts w:ascii="Times New Roman" w:hAnsi="Times New Roman" w:cs="Times New Roman"/>
          <w:sz w:val="20"/>
          <w:szCs w:val="20"/>
        </w:rPr>
        <w:t xml:space="preserve">multi-PUSCHs, and the same feature can be used by a UE to indicate </w:t>
      </w:r>
      <w:r w:rsidRPr="008F2871">
        <w:rPr>
          <w:rStyle w:val="cf01"/>
          <w:rFonts w:ascii="Times New Roman" w:hAnsi="Times New Roman" w:cs="Times New Roman"/>
          <w:sz w:val="20"/>
          <w:szCs w:val="20"/>
        </w:rPr>
        <w:t>unused CG PUSCH occasions with legacy CG PUSCH configuration</w:t>
      </w:r>
      <w:r w:rsidR="009A42C8" w:rsidRPr="008F2871">
        <w:rPr>
          <w:rStyle w:val="cf01"/>
          <w:rFonts w:ascii="Times New Roman" w:hAnsi="Times New Roman" w:cs="Times New Roman"/>
          <w:sz w:val="20"/>
          <w:szCs w:val="20"/>
        </w:rPr>
        <w:t>.</w:t>
      </w:r>
    </w:p>
    <w:p w14:paraId="05DF3CEB" w14:textId="5F66D4A4" w:rsidR="00A670B1" w:rsidRPr="008F2871" w:rsidRDefault="006E1C5A" w:rsidP="007F133F">
      <w:pPr>
        <w:jc w:val="both"/>
        <w:rPr>
          <w:rStyle w:val="normaltextrun"/>
          <w:color w:val="000000"/>
          <w:bdr w:val="none" w:sz="0" w:space="0" w:color="auto" w:frame="1"/>
        </w:rPr>
      </w:pPr>
      <w:r w:rsidRPr="008F2871">
        <w:rPr>
          <w:b/>
        </w:rPr>
        <w:t xml:space="preserve">Observation </w:t>
      </w:r>
      <w:r w:rsidR="004438E4" w:rsidRPr="008F2871">
        <w:rPr>
          <w:b/>
        </w:rPr>
        <w:t>2</w:t>
      </w:r>
      <w:r w:rsidRPr="008F2871">
        <w:rPr>
          <w:bCs/>
        </w:rPr>
        <w:t>:</w:t>
      </w:r>
      <w:r w:rsidRPr="008F2871">
        <w:t xml:space="preserve"> </w:t>
      </w:r>
      <w:r w:rsidR="002A0C94" w:rsidRPr="008F2871">
        <w:t>UCI-based i</w:t>
      </w:r>
      <w:r w:rsidR="00B33FB2" w:rsidRPr="008F2871">
        <w:t xml:space="preserve">ndication </w:t>
      </w:r>
      <w:r w:rsidR="002A0C94" w:rsidRPr="008F2871">
        <w:t>of u</w:t>
      </w:r>
      <w:r w:rsidR="00B33FB2" w:rsidRPr="008F2871">
        <w:t xml:space="preserve">nused </w:t>
      </w:r>
      <w:r w:rsidR="002A0C94" w:rsidRPr="008F2871">
        <w:t>CG PUSCH occasions</w:t>
      </w:r>
      <w:r w:rsidR="0085286F" w:rsidRPr="008F2871">
        <w:t xml:space="preserve"> is also </w:t>
      </w:r>
      <w:r w:rsidR="00F06791" w:rsidRPr="008F2871">
        <w:t xml:space="preserve">applicable </w:t>
      </w:r>
      <w:r w:rsidR="00F06791" w:rsidRPr="008F2871">
        <w:rPr>
          <w:rStyle w:val="normaltextrun"/>
          <w:color w:val="000000"/>
          <w:bdr w:val="none" w:sz="0" w:space="0" w:color="auto" w:frame="1"/>
        </w:rPr>
        <w:t xml:space="preserve">to </w:t>
      </w:r>
      <w:r w:rsidR="002A0C94" w:rsidRPr="008F2871">
        <w:t>legacy CG PUSCH configuration</w:t>
      </w:r>
      <w:r w:rsidR="00F06791" w:rsidRPr="008F2871">
        <w:t xml:space="preserve">, </w:t>
      </w:r>
      <w:r w:rsidR="00D15628" w:rsidRPr="008F2871">
        <w:t>i.e.</w:t>
      </w:r>
      <w:r w:rsidR="001726B0" w:rsidRPr="008F2871">
        <w:t>,</w:t>
      </w:r>
      <w:r w:rsidR="00F06791" w:rsidRPr="008F2871">
        <w:t xml:space="preserve"> </w:t>
      </w:r>
      <w:r w:rsidR="001726B0" w:rsidRPr="008F2871">
        <w:t xml:space="preserve">with a </w:t>
      </w:r>
      <w:r w:rsidR="0085286F" w:rsidRPr="008F2871">
        <w:t xml:space="preserve">single </w:t>
      </w:r>
      <w:r w:rsidR="0085286F" w:rsidRPr="008F2871">
        <w:rPr>
          <w:rStyle w:val="normaltextrun"/>
          <w:color w:val="000000"/>
          <w:bdr w:val="none" w:sz="0" w:space="0" w:color="auto" w:frame="1"/>
        </w:rPr>
        <w:t xml:space="preserve">CG PUSCH transmission occasion within a period of the CG PUSCH configuration. </w:t>
      </w:r>
    </w:p>
    <w:p w14:paraId="143FAFA4" w14:textId="0F59E581" w:rsidR="00D4469D" w:rsidRPr="004D1DAD" w:rsidRDefault="004D1DAD" w:rsidP="007F133F">
      <w:pPr>
        <w:jc w:val="both"/>
      </w:pPr>
      <w:r w:rsidRPr="00025D14">
        <w:t>In RAN1#114, it was agreed that</w:t>
      </w:r>
      <w:r>
        <w:t xml:space="preserve">, </w:t>
      </w:r>
      <w:r>
        <w:rPr>
          <w:rStyle w:val="normaltextrun"/>
          <w:color w:val="001135"/>
          <w:position w:val="1"/>
        </w:rPr>
        <w:t>f</w:t>
      </w:r>
      <w:r w:rsidRPr="00025D14">
        <w:rPr>
          <w:rStyle w:val="normaltextrun"/>
          <w:color w:val="001135"/>
          <w:position w:val="1"/>
        </w:rPr>
        <w:t xml:space="preserve">or a multi-PUSCH CG configuration, the range value of the higher layer parameter indicating </w:t>
      </w:r>
      <w:r>
        <w:rPr>
          <w:rStyle w:val="normaltextrun"/>
          <w:color w:val="001135"/>
          <w:position w:val="1"/>
        </w:rPr>
        <w:t xml:space="preserve">the </w:t>
      </w:r>
      <w:r w:rsidRPr="00025D14">
        <w:rPr>
          <w:rStyle w:val="normaltextrun"/>
          <w:color w:val="001135"/>
          <w:position w:val="1"/>
        </w:rPr>
        <w:t>number of consecutive slots is</w:t>
      </w:r>
      <w:r>
        <w:rPr>
          <w:rStyle w:val="normaltextrun"/>
          <w:color w:val="001135"/>
          <w:position w:val="1"/>
        </w:rPr>
        <w:t xml:space="preserve"> [2…</w:t>
      </w:r>
      <w:r w:rsidRPr="00025D14">
        <w:rPr>
          <w:rStyle w:val="normaltextrun"/>
          <w:color w:val="001135"/>
          <w:position w:val="1"/>
        </w:rPr>
        <w:t>16</w:t>
      </w:r>
      <w:r>
        <w:rPr>
          <w:rStyle w:val="normaltextrun"/>
          <w:color w:val="001135"/>
          <w:position w:val="1"/>
        </w:rPr>
        <w:t>]</w:t>
      </w:r>
      <w:r w:rsidRPr="00025D14">
        <w:rPr>
          <w:rStyle w:val="normaltextrun"/>
          <w:color w:val="001135"/>
          <w:position w:val="1"/>
        </w:rPr>
        <w:t xml:space="preserve"> or </w:t>
      </w:r>
      <w:r>
        <w:rPr>
          <w:rStyle w:val="normaltextrun"/>
          <w:color w:val="001135"/>
          <w:position w:val="1"/>
        </w:rPr>
        <w:t>[2…</w:t>
      </w:r>
      <w:r w:rsidRPr="00025D14">
        <w:rPr>
          <w:rStyle w:val="normaltextrun"/>
          <w:color w:val="001135"/>
          <w:position w:val="1"/>
        </w:rPr>
        <w:t>32</w:t>
      </w:r>
      <w:r>
        <w:rPr>
          <w:rStyle w:val="normaltextrun"/>
          <w:color w:val="001135"/>
          <w:position w:val="1"/>
        </w:rPr>
        <w:t>] based on UE capability indication.</w:t>
      </w:r>
      <w:r>
        <w:t xml:space="preserve"> </w:t>
      </w:r>
      <w:r w:rsidR="003146A1">
        <w:t xml:space="preserve">Though </w:t>
      </w:r>
      <w:r w:rsidR="00950FEB">
        <w:t>t</w:t>
      </w:r>
      <w:r w:rsidR="00950FEB" w:rsidRPr="008F2871">
        <w:t>he final decision on UE capabilities for CG enhancements introduced by the WI on XR enhancements for NR is up to RAN1</w:t>
      </w:r>
      <w:r w:rsidR="00A670B1" w:rsidRPr="008F2871">
        <w:t xml:space="preserve">, </w:t>
      </w:r>
      <w:r w:rsidR="003264A9">
        <w:t>we think that</w:t>
      </w:r>
      <w:r w:rsidR="00950FEB">
        <w:t xml:space="preserve"> </w:t>
      </w:r>
      <w:r w:rsidR="00A30EAF" w:rsidRPr="008F2871">
        <w:t>separate capability bit</w:t>
      </w:r>
      <w:r w:rsidR="00F06791" w:rsidRPr="008F2871">
        <w:t>s</w:t>
      </w:r>
      <w:r w:rsidR="00AB022D" w:rsidRPr="008F2871">
        <w:rPr>
          <w:rStyle w:val="normaltextrun"/>
          <w:color w:val="000000"/>
          <w:bdr w:val="none" w:sz="0" w:space="0" w:color="auto" w:frame="1"/>
        </w:rPr>
        <w:t xml:space="preserve"> </w:t>
      </w:r>
      <w:r w:rsidR="00A670B1" w:rsidRPr="008F2871">
        <w:rPr>
          <w:rStyle w:val="normaltextrun"/>
          <w:color w:val="000000"/>
          <w:bdr w:val="none" w:sz="0" w:space="0" w:color="auto" w:frame="1"/>
        </w:rPr>
        <w:t>to indicate “</w:t>
      </w:r>
      <w:r w:rsidR="00F06791" w:rsidRPr="008F2871">
        <w:rPr>
          <w:rStyle w:val="normaltextrun"/>
          <w:color w:val="000000"/>
          <w:bdr w:val="none" w:sz="0" w:space="0" w:color="auto" w:frame="1"/>
        </w:rPr>
        <w:t xml:space="preserve">support </w:t>
      </w:r>
      <w:r w:rsidR="00A670B1" w:rsidRPr="008F2871">
        <w:rPr>
          <w:rStyle w:val="normaltextrun"/>
          <w:color w:val="000000"/>
          <w:bdr w:val="none" w:sz="0" w:space="0" w:color="auto" w:frame="1"/>
        </w:rPr>
        <w:t>of multi-PUSCHs CG” and “</w:t>
      </w:r>
      <w:r w:rsidR="00A670B1" w:rsidRPr="008F2871">
        <w:t>support of UCI-based i</w:t>
      </w:r>
      <w:r w:rsidR="00B33FB2" w:rsidRPr="008F2871">
        <w:t xml:space="preserve">ndication </w:t>
      </w:r>
      <w:r w:rsidR="00A670B1" w:rsidRPr="008F2871">
        <w:t>of u</w:t>
      </w:r>
      <w:r w:rsidR="00B33FB2" w:rsidRPr="008F2871">
        <w:t xml:space="preserve">nused </w:t>
      </w:r>
      <w:r w:rsidR="00A670B1" w:rsidRPr="008F2871">
        <w:t>CG PUSCH occasions”</w:t>
      </w:r>
      <w:r w:rsidR="00950FEB">
        <w:t xml:space="preserve"> should be defined</w:t>
      </w:r>
      <w:r w:rsidR="00A670B1" w:rsidRPr="008F2871">
        <w:t xml:space="preserve">. </w:t>
      </w:r>
      <w:r w:rsidR="00D4469D" w:rsidRPr="008F2871">
        <w:t xml:space="preserve">Moreover, as both </w:t>
      </w:r>
      <w:r w:rsidR="00355226" w:rsidRPr="008F2871">
        <w:t xml:space="preserve">capabilities </w:t>
      </w:r>
      <w:r w:rsidR="00D4469D" w:rsidRPr="008F2871">
        <w:t xml:space="preserve">are dependent on UE supporting CG PUSCH, they should be additional (optional) capabilities on top of baseline XR capability, </w:t>
      </w:r>
      <w:r w:rsidR="00355226" w:rsidRPr="008F2871">
        <w:t xml:space="preserve">and they </w:t>
      </w:r>
      <w:r w:rsidR="00B155E1" w:rsidRPr="008F2871">
        <w:t xml:space="preserve">may </w:t>
      </w:r>
      <w:r w:rsidR="00D4469D" w:rsidRPr="008F2871">
        <w:t xml:space="preserve">also be </w:t>
      </w:r>
      <w:r w:rsidR="00355226" w:rsidRPr="008F2871">
        <w:t xml:space="preserve">supported </w:t>
      </w:r>
      <w:r w:rsidR="00D4469D" w:rsidRPr="008F2871">
        <w:t>by non</w:t>
      </w:r>
      <w:r w:rsidR="003F0575" w:rsidRPr="008F2871">
        <w:t>-</w:t>
      </w:r>
      <w:r w:rsidR="00D4469D" w:rsidRPr="008F2871">
        <w:t xml:space="preserve">XR UEs (i.e., baseline XR capability </w:t>
      </w:r>
      <w:r w:rsidR="003F0575" w:rsidRPr="008F2871">
        <w:t xml:space="preserve">bit </w:t>
      </w:r>
      <w:r w:rsidR="00D4469D" w:rsidRPr="008F2871">
        <w:t>should not b</w:t>
      </w:r>
      <w:r w:rsidR="00B155E1" w:rsidRPr="008F2871">
        <w:t>e a prerequisite).</w:t>
      </w:r>
      <w:r w:rsidR="006D22AB" w:rsidRPr="008F2871">
        <w:t xml:space="preserve"> </w:t>
      </w:r>
      <w:r w:rsidR="00D4469D" w:rsidRPr="008F2871">
        <w:rPr>
          <w:b/>
        </w:rPr>
        <w:t xml:space="preserve"> </w:t>
      </w:r>
    </w:p>
    <w:p w14:paraId="574A865B" w14:textId="377E1FC4" w:rsidR="00AE65AE" w:rsidRPr="008F2871" w:rsidRDefault="00A670B1" w:rsidP="007F133F">
      <w:pPr>
        <w:jc w:val="both"/>
      </w:pPr>
      <w:r w:rsidRPr="008F2871">
        <w:rPr>
          <w:b/>
          <w:bCs/>
        </w:rPr>
        <w:t xml:space="preserve">Proposal </w:t>
      </w:r>
      <w:r w:rsidR="001821CB">
        <w:rPr>
          <w:b/>
          <w:bCs/>
        </w:rPr>
        <w:t>9</w:t>
      </w:r>
      <w:r w:rsidRPr="008F2871">
        <w:t xml:space="preserve">: </w:t>
      </w:r>
      <w:r w:rsidR="00304554" w:rsidRPr="008F2871">
        <w:t>RAN</w:t>
      </w:r>
      <w:r w:rsidR="00D4469D" w:rsidRPr="008F2871">
        <w:t>2</w:t>
      </w:r>
      <w:r w:rsidR="00304554" w:rsidRPr="008F2871">
        <w:t xml:space="preserve"> introduce</w:t>
      </w:r>
      <w:r w:rsidR="00D4469D" w:rsidRPr="008F2871">
        <w:t>s</w:t>
      </w:r>
      <w:r w:rsidR="00304554" w:rsidRPr="008F2871">
        <w:t xml:space="preserve"> s</w:t>
      </w:r>
      <w:r w:rsidRPr="008F2871">
        <w:t xml:space="preserve">eparate </w:t>
      </w:r>
      <w:r w:rsidR="00B155E1" w:rsidRPr="008F2871">
        <w:t xml:space="preserve">(optional) </w:t>
      </w:r>
      <w:r w:rsidRPr="008F2871">
        <w:t>capabilit</w:t>
      </w:r>
      <w:r w:rsidR="00B155E1" w:rsidRPr="008F2871">
        <w:t>ies</w:t>
      </w:r>
      <w:r w:rsidRPr="008F2871">
        <w:t xml:space="preserve"> </w:t>
      </w:r>
      <w:r w:rsidR="00304554" w:rsidRPr="008F2871">
        <w:t xml:space="preserve">for </w:t>
      </w:r>
      <w:r w:rsidR="00B155E1" w:rsidRPr="008F2871">
        <w:t xml:space="preserve">indicating </w:t>
      </w:r>
      <w:r w:rsidRPr="008F2871">
        <w:t>“</w:t>
      </w:r>
      <w:r w:rsidR="00304554" w:rsidRPr="008F2871">
        <w:rPr>
          <w:rStyle w:val="normaltextrun"/>
          <w:color w:val="000000"/>
          <w:bdr w:val="none" w:sz="0" w:space="0" w:color="auto" w:frame="1"/>
        </w:rPr>
        <w:t>support of multi-PUSCHs CG” and “</w:t>
      </w:r>
      <w:r w:rsidR="00304554" w:rsidRPr="008F2871">
        <w:t>support of UCI-based i</w:t>
      </w:r>
      <w:r w:rsidR="00B33FB2" w:rsidRPr="008F2871">
        <w:t xml:space="preserve">ndication </w:t>
      </w:r>
      <w:r w:rsidR="00304554" w:rsidRPr="008F2871">
        <w:t>of u</w:t>
      </w:r>
      <w:r w:rsidR="00B33FB2" w:rsidRPr="008F2871">
        <w:t xml:space="preserve">nused </w:t>
      </w:r>
      <w:r w:rsidR="00304554" w:rsidRPr="008F2871">
        <w:t>CG PUSCH occasions”.</w:t>
      </w:r>
      <w:r w:rsidR="00B155E1" w:rsidRPr="008F2871">
        <w:t xml:space="preserve"> Th</w:t>
      </w:r>
      <w:r w:rsidR="002B10CD" w:rsidRPr="008F2871">
        <w:t xml:space="preserve">ese </w:t>
      </w:r>
      <w:r w:rsidR="00B155E1" w:rsidRPr="008F2871">
        <w:t>capabilit</w:t>
      </w:r>
      <w:r w:rsidR="00D80F8A" w:rsidRPr="008F2871">
        <w:t xml:space="preserve">ies are dependent on </w:t>
      </w:r>
      <w:r w:rsidR="002B10CD" w:rsidRPr="008F2871">
        <w:t xml:space="preserve">the </w:t>
      </w:r>
      <w:r w:rsidR="00D80F8A" w:rsidRPr="008F2871">
        <w:t xml:space="preserve">UE supporting </w:t>
      </w:r>
      <w:r w:rsidR="008975F3" w:rsidRPr="008F2871">
        <w:t xml:space="preserve">CG PUSCH configuration, while baseline XR capability should not be a prerequisite. </w:t>
      </w:r>
    </w:p>
    <w:p w14:paraId="577C4001" w14:textId="09147405" w:rsidR="00AE65AE" w:rsidRPr="008F2871" w:rsidRDefault="00A1560E" w:rsidP="007F133F">
      <w:pPr>
        <w:jc w:val="both"/>
      </w:pPr>
      <w:r w:rsidRPr="008F2871">
        <w:t xml:space="preserve">Related to retransmission-less CG enhancement in XR, </w:t>
      </w:r>
      <w:r w:rsidR="00B75D2F" w:rsidRPr="008F2871">
        <w:t xml:space="preserve">there is already a RAN2 agreement </w:t>
      </w:r>
      <w:r w:rsidR="00CE0A85" w:rsidRPr="008F2871">
        <w:t xml:space="preserve">to introduce a new </w:t>
      </w:r>
      <w:r w:rsidRPr="008F2871">
        <w:t xml:space="preserve">UE capability for supporting disabling </w:t>
      </w:r>
      <w:r w:rsidRPr="008F2871">
        <w:rPr>
          <w:i/>
          <w:iCs/>
        </w:rPr>
        <w:t>drx-HARQ-RTT-TimerUL</w:t>
      </w:r>
      <w:r w:rsidRPr="008F2871">
        <w:t xml:space="preserve"> for a CG configuration</w:t>
      </w:r>
      <w:r w:rsidR="00CE0A85" w:rsidRPr="008F2871">
        <w:t>. Also</w:t>
      </w:r>
      <w:r w:rsidR="002B10CD" w:rsidRPr="008F2871">
        <w:t xml:space="preserve"> </w:t>
      </w:r>
      <w:r w:rsidR="00CE0A85" w:rsidRPr="008F2871">
        <w:t>in this case</w:t>
      </w:r>
      <w:r w:rsidR="00C31702" w:rsidRPr="008F2871">
        <w:t xml:space="preserve">, </w:t>
      </w:r>
      <w:r w:rsidR="00CE0A85" w:rsidRPr="008F2871">
        <w:t xml:space="preserve">the capability </w:t>
      </w:r>
      <w:r w:rsidR="002B10CD" w:rsidRPr="008F2871">
        <w:t>is dependent on UE supporting CG PUSCH configuration, while baseline XR capability should not be a prerequisite</w:t>
      </w:r>
      <w:r w:rsidR="003F0575" w:rsidRPr="008F2871">
        <w:t xml:space="preserve">. </w:t>
      </w:r>
    </w:p>
    <w:p w14:paraId="35A8BF72" w14:textId="67C7CA38" w:rsidR="003F0575" w:rsidRPr="008F2871" w:rsidRDefault="003F0575" w:rsidP="007F133F">
      <w:pPr>
        <w:jc w:val="both"/>
      </w:pPr>
      <w:r w:rsidRPr="008F2871">
        <w:t>Table 2.2</w:t>
      </w:r>
      <w:r w:rsidR="001B3ADA" w:rsidRPr="008F2871">
        <w:t xml:space="preserve">-1 </w:t>
      </w:r>
      <w:r w:rsidR="00F01934">
        <w:t xml:space="preserve">below </w:t>
      </w:r>
      <w:r w:rsidR="001B3ADA" w:rsidRPr="008F2871">
        <w:t>summarizes Nokia’s view on Rel-18 XR functionalities and possible options for the corresponding capability signal</w:t>
      </w:r>
      <w:r w:rsidR="008F2871" w:rsidRPr="008F2871">
        <w:t>l</w:t>
      </w:r>
      <w:r w:rsidR="001B3ADA" w:rsidRPr="008F2871">
        <w:t xml:space="preserve">ing. </w:t>
      </w:r>
    </w:p>
    <w:p w14:paraId="20DACC13" w14:textId="6B39C2D5" w:rsidR="000145E5" w:rsidRPr="008F2871" w:rsidRDefault="000145E5" w:rsidP="007F133F">
      <w:pPr>
        <w:ind w:left="1135" w:hanging="851"/>
        <w:jc w:val="both"/>
      </w:pPr>
      <w:r w:rsidRPr="008F2871">
        <w:t xml:space="preserve">NOTE: </w:t>
      </w:r>
      <w:r w:rsidRPr="008F2871">
        <w:tab/>
        <w:t xml:space="preserve">It is our understanding that all discussed capabilities are per UE and none of them need to be specified </w:t>
      </w:r>
      <w:r w:rsidR="003D7091" w:rsidRPr="008F2871">
        <w:t>p</w:t>
      </w:r>
      <w:r w:rsidRPr="008F2871">
        <w:t xml:space="preserve">er band or band combination.  </w:t>
      </w:r>
    </w:p>
    <w:p w14:paraId="76B254C7" w14:textId="27102A08" w:rsidR="009339CB" w:rsidRPr="008F2871" w:rsidRDefault="009339CB" w:rsidP="009339CB">
      <w:pPr>
        <w:pStyle w:val="TH"/>
      </w:pPr>
      <w:r w:rsidRPr="008F2871">
        <w:lastRenderedPageBreak/>
        <w:t>Table 2.</w:t>
      </w:r>
      <w:r w:rsidR="002D2797" w:rsidRPr="008F2871">
        <w:t>2</w:t>
      </w:r>
      <w:r w:rsidRPr="008F2871">
        <w:t xml:space="preserve">-1: </w:t>
      </w:r>
      <w:r w:rsidR="003D7091" w:rsidRPr="008F2871">
        <w:t>XR functionalities</w:t>
      </w:r>
      <w:r w:rsidR="001C7AE5" w:rsidRPr="008F2871">
        <w:t xml:space="preserve"> and corresponding capabilities incl. possible dependencies</w:t>
      </w:r>
    </w:p>
    <w:tbl>
      <w:tblPr>
        <w:tblStyle w:val="TableGrid"/>
        <w:tblW w:w="9636" w:type="dxa"/>
        <w:tblLayout w:type="fixed"/>
        <w:tblLook w:val="0000" w:firstRow="0" w:lastRow="0" w:firstColumn="0" w:lastColumn="0" w:noHBand="0" w:noVBand="0"/>
      </w:tblPr>
      <w:tblGrid>
        <w:gridCol w:w="4248"/>
        <w:gridCol w:w="1561"/>
        <w:gridCol w:w="3827"/>
      </w:tblGrid>
      <w:tr w:rsidR="009339CB" w:rsidRPr="008F2871" w14:paraId="51B30DEF" w14:textId="77777777" w:rsidTr="007D45B3">
        <w:trPr>
          <w:trHeight w:val="240"/>
        </w:trPr>
        <w:tc>
          <w:tcPr>
            <w:tcW w:w="4248" w:type="dxa"/>
            <w:noWrap/>
          </w:tcPr>
          <w:p w14:paraId="326B4AA8" w14:textId="14CAAA33" w:rsidR="009339CB" w:rsidRPr="008F2871" w:rsidRDefault="00AC197A" w:rsidP="009339CB">
            <w:pPr>
              <w:pStyle w:val="TAH"/>
              <w:spacing w:before="20" w:after="20"/>
              <w:ind w:left="57" w:right="57"/>
              <w:rPr>
                <w:lang w:val="en-GB"/>
              </w:rPr>
            </w:pPr>
            <w:r w:rsidRPr="008F2871">
              <w:rPr>
                <w:lang w:val="en-GB"/>
              </w:rPr>
              <w:t xml:space="preserve">XR </w:t>
            </w:r>
            <w:r w:rsidR="00294548" w:rsidRPr="008F2871">
              <w:rPr>
                <w:lang w:val="en-GB"/>
              </w:rPr>
              <w:t>Feature/Functionality</w:t>
            </w:r>
          </w:p>
        </w:tc>
        <w:tc>
          <w:tcPr>
            <w:tcW w:w="1561" w:type="dxa"/>
          </w:tcPr>
          <w:p w14:paraId="591BEC51" w14:textId="5A783A10" w:rsidR="009339CB" w:rsidRPr="008F2871" w:rsidRDefault="00294548" w:rsidP="009339CB">
            <w:pPr>
              <w:pStyle w:val="TAH"/>
              <w:spacing w:before="20" w:after="20"/>
              <w:ind w:left="57" w:right="57"/>
              <w:rPr>
                <w:lang w:val="en-GB"/>
              </w:rPr>
            </w:pPr>
            <w:r w:rsidRPr="008F2871">
              <w:rPr>
                <w:lang w:val="en-GB"/>
              </w:rPr>
              <w:t xml:space="preserve">Capability </w:t>
            </w:r>
            <w:r w:rsidR="00F919F9" w:rsidRPr="008F2871">
              <w:rPr>
                <w:lang w:val="en-GB"/>
              </w:rPr>
              <w:t>bit</w:t>
            </w:r>
          </w:p>
        </w:tc>
        <w:tc>
          <w:tcPr>
            <w:tcW w:w="3827" w:type="dxa"/>
            <w:noWrap/>
          </w:tcPr>
          <w:p w14:paraId="1F45BEBD" w14:textId="6AAA51D1" w:rsidR="009339CB" w:rsidRPr="008F2871" w:rsidRDefault="00F919F9" w:rsidP="009339CB">
            <w:pPr>
              <w:pStyle w:val="TAH"/>
              <w:spacing w:before="20" w:after="20"/>
              <w:ind w:left="57" w:right="57"/>
              <w:rPr>
                <w:lang w:val="en-GB"/>
              </w:rPr>
            </w:pPr>
            <w:r w:rsidRPr="008F2871">
              <w:rPr>
                <w:lang w:val="en-GB"/>
              </w:rPr>
              <w:t>Dependenc</w:t>
            </w:r>
            <w:r w:rsidR="00AA12BD" w:rsidRPr="008F2871">
              <w:rPr>
                <w:lang w:val="en-GB"/>
              </w:rPr>
              <w:t xml:space="preserve">ies </w:t>
            </w:r>
          </w:p>
        </w:tc>
      </w:tr>
      <w:tr w:rsidR="00F919F9" w:rsidRPr="008F2871" w14:paraId="5A577D20" w14:textId="77777777" w:rsidTr="007D45B3">
        <w:trPr>
          <w:trHeight w:val="240"/>
        </w:trPr>
        <w:tc>
          <w:tcPr>
            <w:tcW w:w="4248" w:type="dxa"/>
            <w:noWrap/>
          </w:tcPr>
          <w:p w14:paraId="5D2A6948" w14:textId="7C957F09" w:rsidR="00F919F9" w:rsidRPr="008F2871" w:rsidRDefault="00F919F9" w:rsidP="00F919F9">
            <w:pPr>
              <w:pStyle w:val="TAC"/>
              <w:spacing w:before="20" w:after="20"/>
              <w:ind w:left="57" w:right="57"/>
              <w:jc w:val="left"/>
              <w:rPr>
                <w:lang w:val="en-GB"/>
              </w:rPr>
            </w:pPr>
          </w:p>
        </w:tc>
        <w:tc>
          <w:tcPr>
            <w:tcW w:w="1561" w:type="dxa"/>
          </w:tcPr>
          <w:p w14:paraId="3F15D8BB" w14:textId="0E377E80" w:rsidR="00F919F9" w:rsidRPr="008F2871" w:rsidRDefault="00F919F9" w:rsidP="00F919F9">
            <w:pPr>
              <w:pStyle w:val="TAC"/>
              <w:spacing w:before="20" w:after="20"/>
              <w:ind w:left="57" w:right="57"/>
              <w:rPr>
                <w:lang w:val="en-GB"/>
              </w:rPr>
            </w:pPr>
          </w:p>
        </w:tc>
        <w:tc>
          <w:tcPr>
            <w:tcW w:w="3827" w:type="dxa"/>
            <w:noWrap/>
          </w:tcPr>
          <w:p w14:paraId="44285526" w14:textId="01FC9C4B" w:rsidR="00F919F9" w:rsidRPr="008F2871" w:rsidRDefault="00F919F9" w:rsidP="00F919F9">
            <w:pPr>
              <w:pStyle w:val="TAC"/>
              <w:spacing w:before="20" w:after="20"/>
              <w:ind w:left="57" w:right="57"/>
              <w:rPr>
                <w:lang w:val="en-GB"/>
              </w:rPr>
            </w:pPr>
          </w:p>
        </w:tc>
      </w:tr>
      <w:tr w:rsidR="00F919F9" w:rsidRPr="008F2871" w14:paraId="1FC37996" w14:textId="77777777" w:rsidTr="007D45B3">
        <w:trPr>
          <w:trHeight w:val="240"/>
        </w:trPr>
        <w:tc>
          <w:tcPr>
            <w:tcW w:w="4248" w:type="dxa"/>
            <w:noWrap/>
          </w:tcPr>
          <w:p w14:paraId="69682B29" w14:textId="373A90D2" w:rsidR="00715591" w:rsidRPr="008F2871" w:rsidRDefault="00715591" w:rsidP="00F919F9">
            <w:pPr>
              <w:pStyle w:val="TAC"/>
              <w:spacing w:before="20" w:after="20"/>
              <w:ind w:left="57" w:right="57"/>
              <w:jc w:val="left"/>
              <w:rPr>
                <w:lang w:val="en-GB"/>
              </w:rPr>
            </w:pPr>
            <w:r w:rsidRPr="008F2871">
              <w:rPr>
                <w:lang w:val="en-GB"/>
              </w:rPr>
              <w:t>UE can identify PDU sets and understand the corresponding PDU set related information in UL</w:t>
            </w:r>
            <w:r>
              <w:rPr>
                <w:lang w:val="en-GB"/>
              </w:rPr>
              <w:t xml:space="preserve">. </w:t>
            </w:r>
            <w:r w:rsidRPr="008F2871">
              <w:rPr>
                <w:lang w:val="en-GB"/>
              </w:rPr>
              <w:t>UE supports PDU set-based discard mechanism</w:t>
            </w:r>
            <w:r>
              <w:rPr>
                <w:lang w:val="en-GB"/>
              </w:rPr>
              <w:t>s</w:t>
            </w:r>
          </w:p>
        </w:tc>
        <w:tc>
          <w:tcPr>
            <w:tcW w:w="1561" w:type="dxa"/>
          </w:tcPr>
          <w:p w14:paraId="5C4CAB5E" w14:textId="16796780" w:rsidR="00F919F9" w:rsidRPr="008F2871" w:rsidRDefault="000F3647" w:rsidP="00F919F9">
            <w:pPr>
              <w:pStyle w:val="TAC"/>
              <w:spacing w:before="20" w:after="20"/>
              <w:ind w:left="57" w:right="57"/>
              <w:rPr>
                <w:lang w:val="en-GB"/>
              </w:rPr>
            </w:pPr>
            <w:r w:rsidRPr="008F2871">
              <w:rPr>
                <w:lang w:val="en-GB"/>
              </w:rPr>
              <w:t>1</w:t>
            </w:r>
          </w:p>
        </w:tc>
        <w:tc>
          <w:tcPr>
            <w:tcW w:w="3827" w:type="dxa"/>
            <w:noWrap/>
          </w:tcPr>
          <w:p w14:paraId="04572F6F" w14:textId="207F9BBE" w:rsidR="00F919F9" w:rsidRPr="008F2871" w:rsidRDefault="00727BE2" w:rsidP="00F919F9">
            <w:pPr>
              <w:pStyle w:val="TAC"/>
              <w:spacing w:before="20" w:after="20"/>
              <w:ind w:left="57" w:right="57"/>
              <w:rPr>
                <w:lang w:val="en-GB"/>
              </w:rPr>
            </w:pPr>
            <w:r w:rsidRPr="008F2871">
              <w:rPr>
                <w:lang w:val="en-GB"/>
              </w:rPr>
              <w:t>-</w:t>
            </w:r>
          </w:p>
        </w:tc>
      </w:tr>
      <w:tr w:rsidR="00F919F9" w:rsidRPr="008F2871" w14:paraId="32E3CBB8" w14:textId="77777777" w:rsidTr="007D45B3">
        <w:trPr>
          <w:trHeight w:val="240"/>
        </w:trPr>
        <w:tc>
          <w:tcPr>
            <w:tcW w:w="4248" w:type="dxa"/>
            <w:noWrap/>
          </w:tcPr>
          <w:p w14:paraId="50FD5067" w14:textId="77777777" w:rsidR="00715591" w:rsidRDefault="00715591" w:rsidP="00715591">
            <w:pPr>
              <w:pStyle w:val="TAC"/>
              <w:spacing w:before="20" w:after="20"/>
              <w:ind w:left="57" w:right="57"/>
              <w:jc w:val="left"/>
              <w:rPr>
                <w:lang w:val="en-GB"/>
              </w:rPr>
            </w:pPr>
            <w:r w:rsidRPr="008F2871">
              <w:rPr>
                <w:lang w:val="en-GB"/>
              </w:rPr>
              <w:t>UE can identify PDU sets and understand the corresponding PDU set related information in UL</w:t>
            </w:r>
            <w:r>
              <w:rPr>
                <w:lang w:val="en-GB"/>
              </w:rPr>
              <w:t xml:space="preserve">. </w:t>
            </w:r>
            <w:r w:rsidRPr="008F2871">
              <w:rPr>
                <w:lang w:val="en-GB"/>
              </w:rPr>
              <w:t>UE supports signalling of UE Assistance Information on UL XR traffic (burst arrival time, jitter, FFS periodicity)</w:t>
            </w:r>
          </w:p>
          <w:p w14:paraId="291C352D" w14:textId="4CDEB743" w:rsidR="00F919F9" w:rsidRPr="008F2871" w:rsidRDefault="00F919F9" w:rsidP="00F919F9">
            <w:pPr>
              <w:pStyle w:val="TAC"/>
              <w:spacing w:before="20" w:after="20"/>
              <w:ind w:left="57" w:right="57"/>
              <w:jc w:val="left"/>
              <w:rPr>
                <w:lang w:val="en-GB"/>
              </w:rPr>
            </w:pPr>
          </w:p>
        </w:tc>
        <w:tc>
          <w:tcPr>
            <w:tcW w:w="1561" w:type="dxa"/>
          </w:tcPr>
          <w:p w14:paraId="3A30D657" w14:textId="0CC53F9C" w:rsidR="00F919F9" w:rsidRPr="008F2871" w:rsidRDefault="000F3647" w:rsidP="00F919F9">
            <w:pPr>
              <w:pStyle w:val="TAC"/>
              <w:spacing w:before="20" w:after="20"/>
              <w:ind w:left="57" w:right="57"/>
              <w:rPr>
                <w:lang w:val="en-GB"/>
              </w:rPr>
            </w:pPr>
            <w:r w:rsidRPr="008F2871">
              <w:rPr>
                <w:lang w:val="en-GB"/>
              </w:rPr>
              <w:t>1</w:t>
            </w:r>
            <w:r w:rsidR="009C5F57">
              <w:rPr>
                <w:lang w:val="en-GB"/>
              </w:rPr>
              <w:t xml:space="preserve">, or </w:t>
            </w:r>
            <w:r w:rsidR="00E20F5B">
              <w:rPr>
                <w:lang w:val="en-GB"/>
              </w:rPr>
              <w:t>2</w:t>
            </w:r>
          </w:p>
        </w:tc>
        <w:tc>
          <w:tcPr>
            <w:tcW w:w="3827" w:type="dxa"/>
            <w:noWrap/>
          </w:tcPr>
          <w:p w14:paraId="7E9B9D05" w14:textId="17296A7F" w:rsidR="00F919F9" w:rsidRPr="008F2871" w:rsidRDefault="00B468E6" w:rsidP="00F919F9">
            <w:pPr>
              <w:pStyle w:val="TAC"/>
              <w:spacing w:before="20" w:after="20"/>
              <w:ind w:left="57" w:right="57"/>
              <w:rPr>
                <w:lang w:val="en-GB"/>
              </w:rPr>
            </w:pPr>
            <w:r w:rsidRPr="008F2871">
              <w:rPr>
                <w:lang w:val="en-GB"/>
              </w:rPr>
              <w:t>In case separate capability bit (</w:t>
            </w:r>
            <w:r>
              <w:rPr>
                <w:lang w:val="en-GB"/>
              </w:rPr>
              <w:t>2</w:t>
            </w:r>
            <w:r w:rsidRPr="008F2871">
              <w:rPr>
                <w:lang w:val="en-GB"/>
              </w:rPr>
              <w:t xml:space="preserve">) is used, capability bit </w:t>
            </w:r>
            <w:r>
              <w:rPr>
                <w:lang w:val="en-GB"/>
              </w:rPr>
              <w:t>2</w:t>
            </w:r>
            <w:r w:rsidRPr="008F2871">
              <w:rPr>
                <w:lang w:val="en-GB"/>
              </w:rPr>
              <w:t xml:space="preserve"> </w:t>
            </w:r>
            <w:r w:rsidR="00D251B1">
              <w:rPr>
                <w:lang w:val="en-GB"/>
              </w:rPr>
              <w:t xml:space="preserve">could be </w:t>
            </w:r>
            <w:r w:rsidRPr="008F2871">
              <w:rPr>
                <w:lang w:val="en-GB"/>
              </w:rPr>
              <w:t>mandatory if capability bit 1</w:t>
            </w:r>
            <w:r>
              <w:rPr>
                <w:lang w:val="en-GB"/>
              </w:rPr>
              <w:t xml:space="preserve"> </w:t>
            </w:r>
            <w:r w:rsidRPr="008F2871">
              <w:rPr>
                <w:lang w:val="en-GB"/>
              </w:rPr>
              <w:t>is also signa</w:t>
            </w:r>
            <w:r>
              <w:rPr>
                <w:lang w:val="en-GB"/>
              </w:rPr>
              <w:t>l</w:t>
            </w:r>
            <w:r w:rsidRPr="008F2871">
              <w:rPr>
                <w:lang w:val="en-GB"/>
              </w:rPr>
              <w:t>led</w:t>
            </w:r>
          </w:p>
        </w:tc>
      </w:tr>
      <w:tr w:rsidR="00D06D25" w:rsidRPr="008F2871" w14:paraId="475D1E04" w14:textId="77777777" w:rsidTr="007D45B3">
        <w:trPr>
          <w:trHeight w:val="240"/>
        </w:trPr>
        <w:tc>
          <w:tcPr>
            <w:tcW w:w="4248" w:type="dxa"/>
            <w:noWrap/>
          </w:tcPr>
          <w:p w14:paraId="703DF8DB" w14:textId="4AE4655C" w:rsidR="00D06D25" w:rsidRPr="008F2871" w:rsidRDefault="00D06D25" w:rsidP="00D06D25">
            <w:pPr>
              <w:pStyle w:val="TAC"/>
              <w:spacing w:before="20" w:after="20"/>
              <w:ind w:left="57" w:right="57"/>
              <w:jc w:val="left"/>
              <w:rPr>
                <w:lang w:val="en-GB"/>
              </w:rPr>
            </w:pPr>
            <w:r w:rsidRPr="008F2871">
              <w:rPr>
                <w:lang w:val="en-GB"/>
              </w:rPr>
              <w:t>UE supports n</w:t>
            </w:r>
            <w:r w:rsidR="00B33FB2" w:rsidRPr="008F2871">
              <w:rPr>
                <w:lang w:val="en-GB"/>
              </w:rPr>
              <w:t>ew BSR table</w:t>
            </w:r>
          </w:p>
        </w:tc>
        <w:tc>
          <w:tcPr>
            <w:tcW w:w="1561" w:type="dxa"/>
          </w:tcPr>
          <w:p w14:paraId="1480E831" w14:textId="2AE745DB" w:rsidR="00D06D25" w:rsidRPr="008F2871" w:rsidRDefault="00E20F5B" w:rsidP="00D06D25">
            <w:pPr>
              <w:pStyle w:val="TAC"/>
              <w:spacing w:before="20" w:after="20"/>
              <w:ind w:left="57" w:right="57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3827" w:type="dxa"/>
            <w:noWrap/>
          </w:tcPr>
          <w:p w14:paraId="30585261" w14:textId="25CAA7ED" w:rsidR="00D06D25" w:rsidRPr="008F2871" w:rsidRDefault="00A6551E" w:rsidP="00D06D25">
            <w:pPr>
              <w:pStyle w:val="TAC"/>
              <w:spacing w:before="20" w:after="20"/>
              <w:ind w:left="57" w:right="57"/>
              <w:rPr>
                <w:lang w:val="en-GB"/>
              </w:rPr>
            </w:pPr>
            <w:r w:rsidRPr="008F2871">
              <w:rPr>
                <w:lang w:val="en-GB"/>
              </w:rPr>
              <w:t>M</w:t>
            </w:r>
            <w:r w:rsidR="00AA12BD" w:rsidRPr="008F2871">
              <w:rPr>
                <w:lang w:val="en-GB"/>
              </w:rPr>
              <w:t xml:space="preserve">andatory </w:t>
            </w:r>
            <w:r w:rsidR="00FF383E" w:rsidRPr="008F2871">
              <w:rPr>
                <w:lang w:val="en-GB"/>
              </w:rPr>
              <w:t xml:space="preserve">if capability bit 1 </w:t>
            </w:r>
            <w:r w:rsidR="00915C8B">
              <w:rPr>
                <w:lang w:val="en-GB"/>
              </w:rPr>
              <w:t>(</w:t>
            </w:r>
            <w:r w:rsidR="00B86741">
              <w:rPr>
                <w:lang w:val="en-GB"/>
              </w:rPr>
              <w:t>or 2</w:t>
            </w:r>
            <w:r w:rsidR="00915C8B">
              <w:rPr>
                <w:lang w:val="en-GB"/>
              </w:rPr>
              <w:t>)</w:t>
            </w:r>
            <w:r w:rsidR="00B86741">
              <w:rPr>
                <w:lang w:val="en-GB"/>
              </w:rPr>
              <w:t xml:space="preserve"> </w:t>
            </w:r>
            <w:r w:rsidR="00FF383E" w:rsidRPr="008F2871">
              <w:rPr>
                <w:lang w:val="en-GB"/>
              </w:rPr>
              <w:t>is also signa</w:t>
            </w:r>
            <w:r w:rsidR="008F2871">
              <w:rPr>
                <w:lang w:val="en-GB"/>
              </w:rPr>
              <w:t>l</w:t>
            </w:r>
            <w:r w:rsidR="00FF383E" w:rsidRPr="008F2871">
              <w:rPr>
                <w:lang w:val="en-GB"/>
              </w:rPr>
              <w:t>led</w:t>
            </w:r>
          </w:p>
        </w:tc>
      </w:tr>
      <w:tr w:rsidR="00D06D25" w:rsidRPr="008F2871" w14:paraId="0C6108E1" w14:textId="77777777" w:rsidTr="007D45B3">
        <w:trPr>
          <w:trHeight w:val="240"/>
        </w:trPr>
        <w:tc>
          <w:tcPr>
            <w:tcW w:w="4248" w:type="dxa"/>
            <w:noWrap/>
          </w:tcPr>
          <w:p w14:paraId="623205E7" w14:textId="530C328D" w:rsidR="00D06D25" w:rsidRPr="008F2871" w:rsidRDefault="00D06D25" w:rsidP="00D06D25">
            <w:pPr>
              <w:pStyle w:val="TAC"/>
              <w:spacing w:before="20" w:after="20"/>
              <w:ind w:left="57" w:right="57"/>
              <w:jc w:val="left"/>
              <w:rPr>
                <w:lang w:val="en-GB"/>
              </w:rPr>
            </w:pPr>
            <w:r w:rsidRPr="008F2871">
              <w:rPr>
                <w:lang w:val="en-GB"/>
              </w:rPr>
              <w:t>UE supports n</w:t>
            </w:r>
            <w:r w:rsidR="00B33FB2" w:rsidRPr="008F2871">
              <w:rPr>
                <w:lang w:val="en-GB"/>
              </w:rPr>
              <w:t>ew BSR trigger</w:t>
            </w:r>
            <w:r w:rsidRPr="008F2871">
              <w:rPr>
                <w:lang w:val="en-GB"/>
              </w:rPr>
              <w:t>s</w:t>
            </w:r>
          </w:p>
        </w:tc>
        <w:tc>
          <w:tcPr>
            <w:tcW w:w="1561" w:type="dxa"/>
          </w:tcPr>
          <w:p w14:paraId="34195C2A" w14:textId="64058DF8" w:rsidR="00D06D25" w:rsidRPr="008F2871" w:rsidRDefault="00AD3A5E" w:rsidP="00D06D25">
            <w:pPr>
              <w:pStyle w:val="TAC"/>
              <w:spacing w:before="20" w:after="20"/>
              <w:ind w:left="57" w:right="57"/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="00136F22" w:rsidRPr="008F2871">
              <w:rPr>
                <w:lang w:val="en-GB"/>
              </w:rPr>
              <w:t xml:space="preserve">, or </w:t>
            </w:r>
            <w:r>
              <w:rPr>
                <w:lang w:val="en-GB"/>
              </w:rPr>
              <w:t>4</w:t>
            </w:r>
          </w:p>
        </w:tc>
        <w:tc>
          <w:tcPr>
            <w:tcW w:w="3827" w:type="dxa"/>
            <w:noWrap/>
          </w:tcPr>
          <w:p w14:paraId="4BF18AA7" w14:textId="3FF32D91" w:rsidR="00D06D25" w:rsidRPr="008F2871" w:rsidRDefault="0004153B" w:rsidP="00D06D25">
            <w:pPr>
              <w:pStyle w:val="TAC"/>
              <w:spacing w:before="20" w:after="20"/>
              <w:ind w:left="57" w:right="57"/>
              <w:rPr>
                <w:lang w:val="en-GB"/>
              </w:rPr>
            </w:pPr>
            <w:r w:rsidRPr="008F2871">
              <w:rPr>
                <w:lang w:val="en-GB"/>
              </w:rPr>
              <w:t>In case separate capability bit (</w:t>
            </w:r>
            <w:r w:rsidR="00AD3A5E">
              <w:rPr>
                <w:lang w:val="en-GB"/>
              </w:rPr>
              <w:t>4</w:t>
            </w:r>
            <w:r w:rsidRPr="008F2871">
              <w:rPr>
                <w:lang w:val="en-GB"/>
              </w:rPr>
              <w:t xml:space="preserve">) is used, </w:t>
            </w:r>
            <w:r w:rsidR="006055B5" w:rsidRPr="008F2871">
              <w:rPr>
                <w:lang w:val="en-GB"/>
              </w:rPr>
              <w:t xml:space="preserve">FFS </w:t>
            </w:r>
            <w:r w:rsidR="002008A1" w:rsidRPr="008F2871">
              <w:rPr>
                <w:lang w:val="en-GB"/>
              </w:rPr>
              <w:t>whether</w:t>
            </w:r>
            <w:r w:rsidR="006055B5" w:rsidRPr="008F2871">
              <w:rPr>
                <w:lang w:val="en-GB"/>
              </w:rPr>
              <w:t xml:space="preserve"> </w:t>
            </w:r>
            <w:r w:rsidRPr="008F2871">
              <w:rPr>
                <w:lang w:val="en-GB"/>
              </w:rPr>
              <w:t xml:space="preserve">capability bit </w:t>
            </w:r>
            <w:r w:rsidR="00AD3A5E">
              <w:rPr>
                <w:lang w:val="en-GB"/>
              </w:rPr>
              <w:t>4</w:t>
            </w:r>
            <w:r w:rsidR="002008A1" w:rsidRPr="008F2871">
              <w:rPr>
                <w:lang w:val="en-GB"/>
              </w:rPr>
              <w:t xml:space="preserve"> is mandatory </w:t>
            </w:r>
            <w:r w:rsidRPr="008F2871">
              <w:rPr>
                <w:lang w:val="en-GB"/>
              </w:rPr>
              <w:t>if capability bit 1</w:t>
            </w:r>
            <w:r w:rsidR="00B468E6">
              <w:rPr>
                <w:lang w:val="en-GB"/>
              </w:rPr>
              <w:t xml:space="preserve"> </w:t>
            </w:r>
            <w:r w:rsidR="00EB16A9">
              <w:rPr>
                <w:lang w:val="en-GB"/>
              </w:rPr>
              <w:t>(</w:t>
            </w:r>
            <w:r w:rsidR="00B468E6">
              <w:rPr>
                <w:lang w:val="en-GB"/>
              </w:rPr>
              <w:t>or 2</w:t>
            </w:r>
            <w:r w:rsidR="00EB16A9">
              <w:rPr>
                <w:lang w:val="en-GB"/>
              </w:rPr>
              <w:t>)</w:t>
            </w:r>
            <w:r w:rsidR="00D33B8F">
              <w:rPr>
                <w:lang w:val="en-GB"/>
              </w:rPr>
              <w:t xml:space="preserve"> </w:t>
            </w:r>
            <w:r w:rsidRPr="008F2871">
              <w:rPr>
                <w:lang w:val="en-GB"/>
              </w:rPr>
              <w:t>is also signa</w:t>
            </w:r>
            <w:r w:rsidR="008F2871">
              <w:rPr>
                <w:lang w:val="en-GB"/>
              </w:rPr>
              <w:t>l</w:t>
            </w:r>
            <w:r w:rsidRPr="008F2871">
              <w:rPr>
                <w:lang w:val="en-GB"/>
              </w:rPr>
              <w:t>led</w:t>
            </w:r>
          </w:p>
        </w:tc>
      </w:tr>
      <w:tr w:rsidR="00D06D25" w:rsidRPr="008F2871" w14:paraId="442F4681" w14:textId="77777777" w:rsidTr="007D45B3">
        <w:trPr>
          <w:trHeight w:val="240"/>
        </w:trPr>
        <w:tc>
          <w:tcPr>
            <w:tcW w:w="4248" w:type="dxa"/>
            <w:noWrap/>
          </w:tcPr>
          <w:p w14:paraId="38C00EDC" w14:textId="15FC3254" w:rsidR="00D06D25" w:rsidRPr="008F2871" w:rsidRDefault="00D06D25" w:rsidP="00D06D25">
            <w:pPr>
              <w:pStyle w:val="TAC"/>
              <w:spacing w:before="20" w:after="20"/>
              <w:ind w:left="57" w:right="57"/>
              <w:jc w:val="left"/>
              <w:rPr>
                <w:lang w:val="en-GB"/>
              </w:rPr>
            </w:pPr>
            <w:r w:rsidRPr="008F2871">
              <w:rPr>
                <w:lang w:val="en-GB"/>
              </w:rPr>
              <w:t>UE supports r</w:t>
            </w:r>
            <w:r w:rsidR="00B33FB2" w:rsidRPr="008F2871">
              <w:rPr>
                <w:lang w:val="en-GB"/>
              </w:rPr>
              <w:t xml:space="preserve">eporting of </w:t>
            </w:r>
            <w:r w:rsidRPr="008F2871">
              <w:rPr>
                <w:lang w:val="en-GB"/>
              </w:rPr>
              <w:t>delay information/ r</w:t>
            </w:r>
            <w:r w:rsidR="00B33FB2" w:rsidRPr="008F2871">
              <w:rPr>
                <w:lang w:val="en-GB"/>
              </w:rPr>
              <w:t xml:space="preserve">emaining </w:t>
            </w:r>
            <w:r w:rsidRPr="008F2871">
              <w:rPr>
                <w:lang w:val="en-GB"/>
              </w:rPr>
              <w:t>t</w:t>
            </w:r>
            <w:r w:rsidR="00B33FB2" w:rsidRPr="008F2871">
              <w:rPr>
                <w:lang w:val="en-GB"/>
              </w:rPr>
              <w:t>ime</w:t>
            </w:r>
          </w:p>
        </w:tc>
        <w:tc>
          <w:tcPr>
            <w:tcW w:w="1561" w:type="dxa"/>
          </w:tcPr>
          <w:p w14:paraId="3B06D854" w14:textId="6F27FBD3" w:rsidR="00D06D25" w:rsidRPr="008F2871" w:rsidRDefault="00D33B8F" w:rsidP="00D06D25">
            <w:pPr>
              <w:pStyle w:val="TAC"/>
              <w:spacing w:before="20" w:after="20"/>
              <w:ind w:left="57" w:right="57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3827" w:type="dxa"/>
            <w:noWrap/>
          </w:tcPr>
          <w:p w14:paraId="10A5D028" w14:textId="6BF4B9EC" w:rsidR="00D06D25" w:rsidRPr="008F2871" w:rsidRDefault="0052514B" w:rsidP="00D06D25">
            <w:pPr>
              <w:pStyle w:val="TAC"/>
              <w:spacing w:before="20" w:after="20"/>
              <w:ind w:left="57" w:right="57"/>
              <w:rPr>
                <w:lang w:val="en-GB"/>
              </w:rPr>
            </w:pPr>
            <w:r w:rsidRPr="008F2871">
              <w:rPr>
                <w:lang w:val="en-GB"/>
              </w:rPr>
              <w:t xml:space="preserve">Mandatory if capability bit </w:t>
            </w:r>
            <w:r w:rsidR="00D33B8F">
              <w:rPr>
                <w:lang w:val="en-GB"/>
              </w:rPr>
              <w:t xml:space="preserve">1 </w:t>
            </w:r>
            <w:r w:rsidR="00EB16A9">
              <w:rPr>
                <w:lang w:val="en-GB"/>
              </w:rPr>
              <w:t>(</w:t>
            </w:r>
            <w:r w:rsidR="00D33B8F">
              <w:rPr>
                <w:lang w:val="en-GB"/>
              </w:rPr>
              <w:t>or 2</w:t>
            </w:r>
            <w:r w:rsidR="00EB16A9">
              <w:rPr>
                <w:lang w:val="en-GB"/>
              </w:rPr>
              <w:t>)</w:t>
            </w:r>
            <w:r w:rsidR="00D33B8F" w:rsidRPr="008F2871">
              <w:rPr>
                <w:lang w:val="en-GB"/>
              </w:rPr>
              <w:t xml:space="preserve"> </w:t>
            </w:r>
            <w:r w:rsidRPr="008F2871">
              <w:rPr>
                <w:lang w:val="en-GB"/>
              </w:rPr>
              <w:t>is also signa</w:t>
            </w:r>
            <w:r w:rsidR="008F2871">
              <w:rPr>
                <w:lang w:val="en-GB"/>
              </w:rPr>
              <w:t>l</w:t>
            </w:r>
            <w:r w:rsidRPr="008F2871">
              <w:rPr>
                <w:lang w:val="en-GB"/>
              </w:rPr>
              <w:t>led</w:t>
            </w:r>
          </w:p>
        </w:tc>
      </w:tr>
      <w:tr w:rsidR="00D06D25" w:rsidRPr="008F2871" w14:paraId="71DBBCF4" w14:textId="77777777" w:rsidTr="007D45B3">
        <w:trPr>
          <w:trHeight w:val="240"/>
        </w:trPr>
        <w:tc>
          <w:tcPr>
            <w:tcW w:w="4248" w:type="dxa"/>
            <w:noWrap/>
          </w:tcPr>
          <w:p w14:paraId="4D6A7A78" w14:textId="1D42B5DB" w:rsidR="00D06D25" w:rsidRPr="008F2871" w:rsidRDefault="00D06D25" w:rsidP="00D06D25">
            <w:pPr>
              <w:pStyle w:val="TAC"/>
              <w:spacing w:before="20" w:after="20"/>
              <w:ind w:left="57" w:right="57"/>
              <w:jc w:val="left"/>
              <w:rPr>
                <w:szCs w:val="18"/>
                <w:lang w:val="en-GB"/>
              </w:rPr>
            </w:pPr>
            <w:r w:rsidRPr="008F2871">
              <w:rPr>
                <w:szCs w:val="18"/>
                <w:lang w:val="en-GB"/>
              </w:rPr>
              <w:t xml:space="preserve">UE supports </w:t>
            </w:r>
            <w:r w:rsidR="00C73DB0">
              <w:rPr>
                <w:rStyle w:val="normaltextrun"/>
                <w:color w:val="000000"/>
                <w:szCs w:val="18"/>
                <w:bdr w:val="none" w:sz="0" w:space="0" w:color="auto" w:frame="1"/>
                <w:lang w:val="en-GB"/>
              </w:rPr>
              <w:t xml:space="preserve">[2…16] </w:t>
            </w:r>
            <w:r w:rsidRPr="008F2871">
              <w:rPr>
                <w:rStyle w:val="normaltextrun"/>
                <w:color w:val="000000"/>
                <w:szCs w:val="18"/>
                <w:bdr w:val="none" w:sz="0" w:space="0" w:color="auto" w:frame="1"/>
                <w:lang w:val="en-GB"/>
              </w:rPr>
              <w:t>CG PUSCH transmission occasions within a period of the CG PUSCH configuration</w:t>
            </w:r>
          </w:p>
        </w:tc>
        <w:tc>
          <w:tcPr>
            <w:tcW w:w="1561" w:type="dxa"/>
          </w:tcPr>
          <w:p w14:paraId="08E9373F" w14:textId="23474CB4" w:rsidR="00D06D25" w:rsidRPr="008F2871" w:rsidRDefault="00BF3710" w:rsidP="00D06D25">
            <w:pPr>
              <w:pStyle w:val="TAC"/>
              <w:spacing w:before="20" w:after="20"/>
              <w:ind w:left="57" w:right="57"/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>6</w:t>
            </w:r>
          </w:p>
        </w:tc>
        <w:tc>
          <w:tcPr>
            <w:tcW w:w="3827" w:type="dxa"/>
            <w:noWrap/>
          </w:tcPr>
          <w:p w14:paraId="75F923B5" w14:textId="11231571" w:rsidR="00D06D25" w:rsidRPr="008F2871" w:rsidRDefault="00B07DE0" w:rsidP="00D06D25">
            <w:pPr>
              <w:pStyle w:val="TAC"/>
              <w:spacing w:before="20" w:after="20"/>
              <w:ind w:left="57" w:right="57"/>
              <w:rPr>
                <w:lang w:val="en-GB"/>
              </w:rPr>
            </w:pPr>
            <w:r w:rsidRPr="008F2871">
              <w:rPr>
                <w:lang w:val="en-GB"/>
              </w:rPr>
              <w:t xml:space="preserve">Requires </w:t>
            </w:r>
            <w:r w:rsidR="00FD702D" w:rsidRPr="008F2871">
              <w:rPr>
                <w:lang w:val="en-GB"/>
              </w:rPr>
              <w:t xml:space="preserve">UE to indicate </w:t>
            </w:r>
            <w:r w:rsidRPr="008F2871">
              <w:rPr>
                <w:lang w:val="en-GB"/>
              </w:rPr>
              <w:t xml:space="preserve">support </w:t>
            </w:r>
            <w:r w:rsidR="00FD702D" w:rsidRPr="008F2871">
              <w:rPr>
                <w:lang w:val="en-GB"/>
              </w:rPr>
              <w:t xml:space="preserve">of </w:t>
            </w:r>
            <w:r w:rsidRPr="008F2871">
              <w:rPr>
                <w:lang w:val="en-GB"/>
              </w:rPr>
              <w:t>CG PUSCH configuration</w:t>
            </w:r>
            <w:r w:rsidR="00AC197A" w:rsidRPr="008F2871">
              <w:rPr>
                <w:lang w:val="en-GB"/>
              </w:rPr>
              <w:t xml:space="preserve"> (</w:t>
            </w:r>
            <w:r w:rsidR="00FD702D" w:rsidRPr="008F2871">
              <w:rPr>
                <w:lang w:val="en-GB"/>
              </w:rPr>
              <w:t xml:space="preserve">i.e., </w:t>
            </w:r>
            <w:r w:rsidR="00AC197A" w:rsidRPr="008F2871">
              <w:rPr>
                <w:rFonts w:cs="Arial"/>
                <w:i/>
                <w:szCs w:val="18"/>
                <w:lang w:val="en-GB"/>
              </w:rPr>
              <w:t>configuredUL-GrantType1</w:t>
            </w:r>
            <w:r w:rsidR="00AC197A" w:rsidRPr="008F2871">
              <w:rPr>
                <w:rFonts w:cs="Arial"/>
                <w:szCs w:val="18"/>
                <w:lang w:val="en-GB"/>
              </w:rPr>
              <w:t xml:space="preserve"> </w:t>
            </w:r>
            <w:r w:rsidR="00AC197A" w:rsidRPr="008F2871">
              <w:rPr>
                <w:rFonts w:cs="Arial"/>
                <w:iCs/>
                <w:szCs w:val="18"/>
                <w:lang w:val="en-GB"/>
              </w:rPr>
              <w:t>or</w:t>
            </w:r>
            <w:r w:rsidR="00AC197A" w:rsidRPr="008F2871">
              <w:rPr>
                <w:rFonts w:cs="Arial"/>
                <w:i/>
                <w:szCs w:val="18"/>
                <w:lang w:val="en-GB"/>
              </w:rPr>
              <w:t xml:space="preserve"> configuredUL-GrantType1-v1650 </w:t>
            </w:r>
            <w:r w:rsidR="00AC197A" w:rsidRPr="008F2871">
              <w:rPr>
                <w:rFonts w:cs="Arial"/>
                <w:iCs/>
                <w:szCs w:val="18"/>
                <w:lang w:val="en-GB"/>
              </w:rPr>
              <w:t>and/</w:t>
            </w:r>
            <w:r w:rsidR="00AC197A" w:rsidRPr="008F2871">
              <w:rPr>
                <w:rFonts w:cs="Arial"/>
                <w:szCs w:val="18"/>
                <w:lang w:val="en-GB"/>
              </w:rPr>
              <w:t xml:space="preserve">or </w:t>
            </w:r>
            <w:r w:rsidR="00AC197A" w:rsidRPr="008F2871">
              <w:rPr>
                <w:rFonts w:cs="Arial"/>
                <w:i/>
                <w:szCs w:val="18"/>
                <w:lang w:val="en-GB"/>
              </w:rPr>
              <w:t xml:space="preserve">configuredUL-GrantType2 </w:t>
            </w:r>
            <w:r w:rsidR="00AC197A" w:rsidRPr="008F2871">
              <w:rPr>
                <w:rFonts w:cs="Arial"/>
                <w:iCs/>
                <w:szCs w:val="18"/>
                <w:lang w:val="en-GB"/>
              </w:rPr>
              <w:t xml:space="preserve">or </w:t>
            </w:r>
            <w:r w:rsidR="00AC197A" w:rsidRPr="008F2871">
              <w:rPr>
                <w:rFonts w:cs="Arial"/>
                <w:i/>
                <w:szCs w:val="18"/>
                <w:lang w:val="en-GB"/>
              </w:rPr>
              <w:t>configuredUL-GrantType2-v1650</w:t>
            </w:r>
            <w:r w:rsidR="00AC197A" w:rsidRPr="008F2871">
              <w:rPr>
                <w:rFonts w:cs="Arial"/>
                <w:szCs w:val="18"/>
                <w:lang w:val="en-GB"/>
              </w:rPr>
              <w:t>)</w:t>
            </w:r>
          </w:p>
        </w:tc>
      </w:tr>
      <w:tr w:rsidR="00C73DB0" w:rsidRPr="008F2871" w14:paraId="7533EAB7" w14:textId="77777777" w:rsidTr="007D45B3">
        <w:trPr>
          <w:trHeight w:val="240"/>
        </w:trPr>
        <w:tc>
          <w:tcPr>
            <w:tcW w:w="4248" w:type="dxa"/>
            <w:noWrap/>
          </w:tcPr>
          <w:p w14:paraId="13452ED7" w14:textId="57678B8D" w:rsidR="00C73DB0" w:rsidRPr="008F2871" w:rsidRDefault="00C73DB0" w:rsidP="00C73DB0">
            <w:pPr>
              <w:pStyle w:val="TAC"/>
              <w:spacing w:before="20" w:after="20"/>
              <w:ind w:left="57" w:right="57"/>
              <w:jc w:val="left"/>
              <w:rPr>
                <w:szCs w:val="18"/>
              </w:rPr>
            </w:pPr>
            <w:r w:rsidRPr="008F2871">
              <w:rPr>
                <w:szCs w:val="18"/>
                <w:lang w:val="en-GB"/>
              </w:rPr>
              <w:t xml:space="preserve">UE supports </w:t>
            </w:r>
            <w:r>
              <w:rPr>
                <w:rStyle w:val="normaltextrun"/>
                <w:color w:val="000000"/>
                <w:szCs w:val="18"/>
                <w:bdr w:val="none" w:sz="0" w:space="0" w:color="auto" w:frame="1"/>
                <w:lang w:val="en-GB"/>
              </w:rPr>
              <w:t xml:space="preserve">[2…32] </w:t>
            </w:r>
            <w:r w:rsidRPr="008F2871">
              <w:rPr>
                <w:rStyle w:val="normaltextrun"/>
                <w:color w:val="000000"/>
                <w:szCs w:val="18"/>
                <w:bdr w:val="none" w:sz="0" w:space="0" w:color="auto" w:frame="1"/>
                <w:lang w:val="en-GB"/>
              </w:rPr>
              <w:t>CG PUSCH transmission occasions within a period of the CG PUSCH configuration</w:t>
            </w:r>
          </w:p>
        </w:tc>
        <w:tc>
          <w:tcPr>
            <w:tcW w:w="1561" w:type="dxa"/>
          </w:tcPr>
          <w:p w14:paraId="60229B83" w14:textId="16F524A8" w:rsidR="00C73DB0" w:rsidRDefault="00C73DB0" w:rsidP="00C73DB0">
            <w:pPr>
              <w:pStyle w:val="TAC"/>
              <w:spacing w:before="20" w:after="20"/>
              <w:ind w:left="57" w:right="57"/>
              <w:rPr>
                <w:szCs w:val="18"/>
              </w:rPr>
            </w:pPr>
            <w:r>
              <w:rPr>
                <w:szCs w:val="18"/>
              </w:rPr>
              <w:t>7</w:t>
            </w:r>
          </w:p>
        </w:tc>
        <w:tc>
          <w:tcPr>
            <w:tcW w:w="3827" w:type="dxa"/>
            <w:noWrap/>
          </w:tcPr>
          <w:p w14:paraId="2AB4CD47" w14:textId="59413C87" w:rsidR="00C73DB0" w:rsidRPr="008F2871" w:rsidRDefault="00C73DB0" w:rsidP="00C73DB0">
            <w:pPr>
              <w:pStyle w:val="TAC"/>
              <w:spacing w:before="20" w:after="20"/>
              <w:ind w:left="57" w:right="57"/>
            </w:pPr>
            <w:r w:rsidRPr="008F2871">
              <w:rPr>
                <w:lang w:val="en-GB"/>
              </w:rPr>
              <w:t xml:space="preserve">Requires UE to indicate support of CG PUSCH configuration (i.e., </w:t>
            </w:r>
            <w:r w:rsidRPr="008F2871">
              <w:rPr>
                <w:rFonts w:cs="Arial"/>
                <w:i/>
                <w:szCs w:val="18"/>
                <w:lang w:val="en-GB"/>
              </w:rPr>
              <w:t>configuredUL-GrantType1</w:t>
            </w:r>
            <w:r w:rsidRPr="008F2871">
              <w:rPr>
                <w:rFonts w:cs="Arial"/>
                <w:szCs w:val="18"/>
                <w:lang w:val="en-GB"/>
              </w:rPr>
              <w:t xml:space="preserve"> </w:t>
            </w:r>
            <w:r w:rsidRPr="008F2871">
              <w:rPr>
                <w:rFonts w:cs="Arial"/>
                <w:iCs/>
                <w:szCs w:val="18"/>
                <w:lang w:val="en-GB"/>
              </w:rPr>
              <w:t>or</w:t>
            </w:r>
            <w:r w:rsidRPr="008F2871">
              <w:rPr>
                <w:rFonts w:cs="Arial"/>
                <w:i/>
                <w:szCs w:val="18"/>
                <w:lang w:val="en-GB"/>
              </w:rPr>
              <w:t xml:space="preserve"> configuredUL-GrantType1-v1650 </w:t>
            </w:r>
            <w:r w:rsidRPr="008F2871">
              <w:rPr>
                <w:rFonts w:cs="Arial"/>
                <w:iCs/>
                <w:szCs w:val="18"/>
                <w:lang w:val="en-GB"/>
              </w:rPr>
              <w:t>and/</w:t>
            </w:r>
            <w:r w:rsidRPr="008F2871">
              <w:rPr>
                <w:rFonts w:cs="Arial"/>
                <w:szCs w:val="18"/>
                <w:lang w:val="en-GB"/>
              </w:rPr>
              <w:t xml:space="preserve">or </w:t>
            </w:r>
            <w:r w:rsidRPr="008F2871">
              <w:rPr>
                <w:rFonts w:cs="Arial"/>
                <w:i/>
                <w:szCs w:val="18"/>
                <w:lang w:val="en-GB"/>
              </w:rPr>
              <w:t xml:space="preserve">configuredUL-GrantType2 </w:t>
            </w:r>
            <w:r w:rsidRPr="008F2871">
              <w:rPr>
                <w:rFonts w:cs="Arial"/>
                <w:iCs/>
                <w:szCs w:val="18"/>
                <w:lang w:val="en-GB"/>
              </w:rPr>
              <w:t xml:space="preserve">or </w:t>
            </w:r>
            <w:r w:rsidRPr="008F2871">
              <w:rPr>
                <w:rFonts w:cs="Arial"/>
                <w:i/>
                <w:szCs w:val="18"/>
                <w:lang w:val="en-GB"/>
              </w:rPr>
              <w:t>configuredUL-GrantType2-v1650</w:t>
            </w:r>
            <w:r w:rsidRPr="008F2871">
              <w:rPr>
                <w:rFonts w:cs="Arial"/>
                <w:szCs w:val="18"/>
                <w:lang w:val="en-GB"/>
              </w:rPr>
              <w:t>)</w:t>
            </w:r>
          </w:p>
        </w:tc>
      </w:tr>
      <w:tr w:rsidR="00C73DB0" w:rsidRPr="008F2871" w14:paraId="383BB2FC" w14:textId="77777777" w:rsidTr="007D45B3">
        <w:trPr>
          <w:trHeight w:val="240"/>
        </w:trPr>
        <w:tc>
          <w:tcPr>
            <w:tcW w:w="4248" w:type="dxa"/>
            <w:noWrap/>
          </w:tcPr>
          <w:p w14:paraId="4BADDC91" w14:textId="3C8BEC0A" w:rsidR="00C73DB0" w:rsidRPr="008F2871" w:rsidRDefault="00C73DB0" w:rsidP="00C73DB0">
            <w:pPr>
              <w:pStyle w:val="TAC"/>
              <w:spacing w:before="20" w:after="20"/>
              <w:ind w:left="57" w:right="57"/>
              <w:jc w:val="left"/>
              <w:rPr>
                <w:lang w:val="en-GB"/>
              </w:rPr>
            </w:pPr>
            <w:r w:rsidRPr="008F2871">
              <w:rPr>
                <w:lang w:val="en-GB"/>
              </w:rPr>
              <w:t>UE supports UCI-based indication of unused CG PUSCH occasions</w:t>
            </w:r>
          </w:p>
        </w:tc>
        <w:tc>
          <w:tcPr>
            <w:tcW w:w="1561" w:type="dxa"/>
          </w:tcPr>
          <w:p w14:paraId="67F38190" w14:textId="01566D6F" w:rsidR="00C73DB0" w:rsidRPr="008F2871" w:rsidRDefault="00C73DB0" w:rsidP="00C73DB0">
            <w:pPr>
              <w:pStyle w:val="TAC"/>
              <w:spacing w:before="20" w:after="20"/>
              <w:ind w:left="57" w:right="57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3827" w:type="dxa"/>
            <w:noWrap/>
          </w:tcPr>
          <w:p w14:paraId="03BE57D2" w14:textId="42CB51FB" w:rsidR="00C73DB0" w:rsidRPr="008F2871" w:rsidRDefault="00C73DB0" w:rsidP="00C73DB0">
            <w:pPr>
              <w:pStyle w:val="TAC"/>
              <w:spacing w:before="20" w:after="20"/>
              <w:ind w:left="57" w:right="57"/>
              <w:rPr>
                <w:lang w:val="en-GB"/>
              </w:rPr>
            </w:pPr>
            <w:r w:rsidRPr="008F2871">
              <w:rPr>
                <w:lang w:val="en-GB"/>
              </w:rPr>
              <w:t xml:space="preserve">Requires UE to indicate support of CG PUSCH configuration (i.e., </w:t>
            </w:r>
            <w:r w:rsidRPr="008F2871">
              <w:rPr>
                <w:rFonts w:cs="Arial"/>
                <w:i/>
                <w:szCs w:val="18"/>
                <w:lang w:val="en-GB"/>
              </w:rPr>
              <w:t>configuredUL-GrantType1</w:t>
            </w:r>
            <w:r w:rsidRPr="008F2871">
              <w:rPr>
                <w:rFonts w:cs="Arial"/>
                <w:szCs w:val="18"/>
                <w:lang w:val="en-GB"/>
              </w:rPr>
              <w:t xml:space="preserve"> </w:t>
            </w:r>
            <w:r w:rsidRPr="008F2871">
              <w:rPr>
                <w:rFonts w:cs="Arial"/>
                <w:iCs/>
                <w:szCs w:val="18"/>
                <w:lang w:val="en-GB"/>
              </w:rPr>
              <w:t>or</w:t>
            </w:r>
            <w:r w:rsidRPr="008F2871">
              <w:rPr>
                <w:rFonts w:cs="Arial"/>
                <w:i/>
                <w:szCs w:val="18"/>
                <w:lang w:val="en-GB"/>
              </w:rPr>
              <w:t xml:space="preserve"> configuredUL-GrantType1-v1650 </w:t>
            </w:r>
            <w:r w:rsidRPr="008F2871">
              <w:rPr>
                <w:rFonts w:cs="Arial"/>
                <w:iCs/>
                <w:szCs w:val="18"/>
                <w:lang w:val="en-GB"/>
              </w:rPr>
              <w:t>and/</w:t>
            </w:r>
            <w:r w:rsidRPr="008F2871">
              <w:rPr>
                <w:rFonts w:cs="Arial"/>
                <w:szCs w:val="18"/>
                <w:lang w:val="en-GB"/>
              </w:rPr>
              <w:t xml:space="preserve">or </w:t>
            </w:r>
            <w:r w:rsidRPr="008F2871">
              <w:rPr>
                <w:rFonts w:cs="Arial"/>
                <w:i/>
                <w:szCs w:val="18"/>
                <w:lang w:val="en-GB"/>
              </w:rPr>
              <w:t xml:space="preserve">configuredUL-GrantType2 </w:t>
            </w:r>
            <w:r w:rsidRPr="008F2871">
              <w:rPr>
                <w:rFonts w:cs="Arial"/>
                <w:iCs/>
                <w:szCs w:val="18"/>
                <w:lang w:val="en-GB"/>
              </w:rPr>
              <w:t xml:space="preserve">or </w:t>
            </w:r>
            <w:r w:rsidRPr="008F2871">
              <w:rPr>
                <w:rFonts w:cs="Arial"/>
                <w:i/>
                <w:szCs w:val="18"/>
                <w:lang w:val="en-GB"/>
              </w:rPr>
              <w:t>configuredUL-GrantType2-v1650</w:t>
            </w:r>
            <w:r w:rsidRPr="008F2871">
              <w:rPr>
                <w:rFonts w:cs="Arial"/>
                <w:szCs w:val="18"/>
                <w:lang w:val="en-GB"/>
              </w:rPr>
              <w:t>)</w:t>
            </w:r>
          </w:p>
        </w:tc>
      </w:tr>
      <w:tr w:rsidR="00C73DB0" w:rsidRPr="008F2871" w14:paraId="4703A3C9" w14:textId="77777777" w:rsidTr="007D45B3">
        <w:trPr>
          <w:trHeight w:val="240"/>
        </w:trPr>
        <w:tc>
          <w:tcPr>
            <w:tcW w:w="4248" w:type="dxa"/>
            <w:noWrap/>
          </w:tcPr>
          <w:p w14:paraId="5ABC574C" w14:textId="26303C34" w:rsidR="00C73DB0" w:rsidRPr="008F2871" w:rsidRDefault="00C73DB0" w:rsidP="00C73DB0">
            <w:pPr>
              <w:pStyle w:val="TAC"/>
              <w:spacing w:before="20" w:after="20"/>
              <w:ind w:left="57" w:right="57"/>
              <w:jc w:val="left"/>
              <w:rPr>
                <w:lang w:val="en-GB"/>
              </w:rPr>
            </w:pPr>
            <w:r w:rsidRPr="008F2871">
              <w:rPr>
                <w:lang w:val="en-GB"/>
              </w:rPr>
              <w:t>UE supports configuration of non-integer/ rational DRX periodicity</w:t>
            </w:r>
          </w:p>
        </w:tc>
        <w:tc>
          <w:tcPr>
            <w:tcW w:w="1561" w:type="dxa"/>
          </w:tcPr>
          <w:p w14:paraId="066DE929" w14:textId="003B83D4" w:rsidR="00C73DB0" w:rsidRPr="008F2871" w:rsidRDefault="006336C6" w:rsidP="00C73DB0">
            <w:pPr>
              <w:pStyle w:val="TAC"/>
              <w:spacing w:before="20" w:after="20"/>
              <w:ind w:left="57" w:right="57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3827" w:type="dxa"/>
            <w:noWrap/>
          </w:tcPr>
          <w:p w14:paraId="4196889C" w14:textId="6E2F35F7" w:rsidR="00C73DB0" w:rsidRPr="008F2871" w:rsidRDefault="00C32B1B" w:rsidP="00C73DB0">
            <w:pPr>
              <w:pStyle w:val="TAC"/>
              <w:spacing w:before="20" w:after="20"/>
              <w:ind w:left="57" w:right="57"/>
              <w:rPr>
                <w:lang w:val="en-GB"/>
              </w:rPr>
            </w:pPr>
            <w:r>
              <w:rPr>
                <w:lang w:val="en-GB"/>
              </w:rPr>
              <w:t>C</w:t>
            </w:r>
            <w:r w:rsidR="00C73DB0" w:rsidRPr="008F2871">
              <w:rPr>
                <w:lang w:val="en-GB"/>
              </w:rPr>
              <w:t xml:space="preserve">apability bit </w:t>
            </w:r>
            <w:r w:rsidR="006336C6">
              <w:rPr>
                <w:lang w:val="en-GB"/>
              </w:rPr>
              <w:t>9</w:t>
            </w:r>
            <w:r w:rsidR="00C73DB0" w:rsidRPr="008F2871">
              <w:rPr>
                <w:lang w:val="en-GB"/>
              </w:rPr>
              <w:t xml:space="preserve"> is mandatory if capability bit 1 </w:t>
            </w:r>
            <w:r w:rsidR="005A2DF0">
              <w:rPr>
                <w:lang w:val="en-GB"/>
              </w:rPr>
              <w:t xml:space="preserve">or 2 </w:t>
            </w:r>
            <w:r w:rsidR="00C73DB0" w:rsidRPr="008F2871">
              <w:rPr>
                <w:lang w:val="en-GB"/>
              </w:rPr>
              <w:t>is also signa</w:t>
            </w:r>
            <w:r w:rsidR="00C73DB0">
              <w:rPr>
                <w:lang w:val="en-GB"/>
              </w:rPr>
              <w:t>l</w:t>
            </w:r>
            <w:r w:rsidR="00C73DB0" w:rsidRPr="008F2871">
              <w:rPr>
                <w:lang w:val="en-GB"/>
              </w:rPr>
              <w:t xml:space="preserve">led </w:t>
            </w:r>
          </w:p>
        </w:tc>
      </w:tr>
      <w:tr w:rsidR="00C73DB0" w:rsidRPr="008F2871" w14:paraId="427ABD4C" w14:textId="77777777" w:rsidTr="007D45B3">
        <w:trPr>
          <w:trHeight w:val="240"/>
        </w:trPr>
        <w:tc>
          <w:tcPr>
            <w:tcW w:w="4248" w:type="dxa"/>
            <w:noWrap/>
          </w:tcPr>
          <w:p w14:paraId="3DC723CF" w14:textId="60F81E32" w:rsidR="00C73DB0" w:rsidRPr="008F2871" w:rsidRDefault="00C73DB0" w:rsidP="00C73DB0">
            <w:pPr>
              <w:pStyle w:val="TAC"/>
              <w:spacing w:before="20" w:after="20"/>
              <w:ind w:left="57" w:right="57"/>
              <w:jc w:val="left"/>
              <w:rPr>
                <w:lang w:val="en-GB"/>
              </w:rPr>
            </w:pPr>
            <w:r w:rsidRPr="008F2871">
              <w:rPr>
                <w:lang w:val="en-GB"/>
              </w:rPr>
              <w:t>UE supports SFN wrap-around solution</w:t>
            </w:r>
          </w:p>
        </w:tc>
        <w:tc>
          <w:tcPr>
            <w:tcW w:w="1561" w:type="dxa"/>
          </w:tcPr>
          <w:p w14:paraId="1BB5972A" w14:textId="01D51E1B" w:rsidR="00C73DB0" w:rsidRPr="008F2871" w:rsidRDefault="006336C6" w:rsidP="00C73DB0">
            <w:pPr>
              <w:pStyle w:val="TAC"/>
              <w:spacing w:before="20" w:after="20"/>
              <w:ind w:left="57" w:right="57"/>
              <w:rPr>
                <w:lang w:val="en-GB"/>
              </w:rPr>
            </w:pPr>
            <w:r>
              <w:rPr>
                <w:lang w:val="en-GB"/>
              </w:rPr>
              <w:t>9</w:t>
            </w:r>
            <w:r w:rsidR="005A2DF0">
              <w:rPr>
                <w:lang w:val="en-GB"/>
              </w:rPr>
              <w:t xml:space="preserve"> </w:t>
            </w:r>
            <w:r w:rsidR="00C73DB0" w:rsidRPr="008F2871">
              <w:rPr>
                <w:lang w:val="en-GB"/>
              </w:rPr>
              <w:t xml:space="preserve">or </w:t>
            </w:r>
            <w:r>
              <w:rPr>
                <w:lang w:val="en-GB"/>
              </w:rPr>
              <w:t>10</w:t>
            </w:r>
          </w:p>
        </w:tc>
        <w:tc>
          <w:tcPr>
            <w:tcW w:w="3827" w:type="dxa"/>
            <w:noWrap/>
          </w:tcPr>
          <w:p w14:paraId="2074F8D5" w14:textId="1466A5B1" w:rsidR="00C73DB0" w:rsidRPr="008F2871" w:rsidRDefault="00C73DB0" w:rsidP="00C73DB0">
            <w:pPr>
              <w:pStyle w:val="TAC"/>
              <w:spacing w:before="20" w:after="20"/>
              <w:ind w:left="57" w:right="57"/>
              <w:rPr>
                <w:lang w:val="en-GB"/>
              </w:rPr>
            </w:pPr>
            <w:r w:rsidRPr="008F2871">
              <w:rPr>
                <w:lang w:val="en-GB"/>
              </w:rPr>
              <w:t>In case separate capability bit (</w:t>
            </w:r>
            <w:r w:rsidR="006336C6">
              <w:rPr>
                <w:lang w:val="en-GB"/>
              </w:rPr>
              <w:t>10</w:t>
            </w:r>
            <w:r w:rsidRPr="008F2871">
              <w:rPr>
                <w:lang w:val="en-GB"/>
              </w:rPr>
              <w:t xml:space="preserve">) is used, capability bit </w:t>
            </w:r>
            <w:r w:rsidR="00375B08">
              <w:rPr>
                <w:lang w:val="en-GB"/>
              </w:rPr>
              <w:t>10</w:t>
            </w:r>
            <w:r w:rsidRPr="008F2871">
              <w:rPr>
                <w:lang w:val="en-GB"/>
              </w:rPr>
              <w:t xml:space="preserve"> is mandatory if capability bit 1 </w:t>
            </w:r>
            <w:r w:rsidR="00375B08">
              <w:rPr>
                <w:lang w:val="en-GB"/>
              </w:rPr>
              <w:t xml:space="preserve">or 2 </w:t>
            </w:r>
            <w:r w:rsidRPr="008F2871">
              <w:rPr>
                <w:lang w:val="en-GB"/>
              </w:rPr>
              <w:t>is also signa</w:t>
            </w:r>
            <w:r>
              <w:rPr>
                <w:lang w:val="en-GB"/>
              </w:rPr>
              <w:t>l</w:t>
            </w:r>
            <w:r w:rsidRPr="008F2871">
              <w:rPr>
                <w:lang w:val="en-GB"/>
              </w:rPr>
              <w:t>led</w:t>
            </w:r>
          </w:p>
        </w:tc>
      </w:tr>
      <w:tr w:rsidR="00C73DB0" w:rsidRPr="008F2871" w14:paraId="122F1996" w14:textId="77777777" w:rsidTr="007D45B3">
        <w:trPr>
          <w:trHeight w:val="240"/>
        </w:trPr>
        <w:tc>
          <w:tcPr>
            <w:tcW w:w="4248" w:type="dxa"/>
            <w:noWrap/>
          </w:tcPr>
          <w:p w14:paraId="5B42BDA9" w14:textId="5F39B9A3" w:rsidR="00C73DB0" w:rsidRPr="008F2871" w:rsidRDefault="00C73DB0" w:rsidP="00C73DB0">
            <w:pPr>
              <w:pStyle w:val="TAC"/>
              <w:spacing w:before="20" w:after="20"/>
              <w:ind w:left="57" w:right="57"/>
              <w:jc w:val="left"/>
              <w:rPr>
                <w:lang w:val="en-GB"/>
              </w:rPr>
            </w:pPr>
            <w:r w:rsidRPr="008F2871">
              <w:rPr>
                <w:lang w:val="en-GB"/>
              </w:rPr>
              <w:t xml:space="preserve">UE supports retransmission-less CG operation </w:t>
            </w:r>
          </w:p>
        </w:tc>
        <w:tc>
          <w:tcPr>
            <w:tcW w:w="1561" w:type="dxa"/>
          </w:tcPr>
          <w:p w14:paraId="2A72E179" w14:textId="40EF28D4" w:rsidR="00C73DB0" w:rsidRPr="008F2871" w:rsidRDefault="006336C6" w:rsidP="00C73DB0">
            <w:pPr>
              <w:pStyle w:val="TAC"/>
              <w:spacing w:before="20" w:after="20"/>
              <w:ind w:left="57" w:right="57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3827" w:type="dxa"/>
            <w:noWrap/>
          </w:tcPr>
          <w:p w14:paraId="1440BA13" w14:textId="61B981B4" w:rsidR="00C73DB0" w:rsidRPr="008F2871" w:rsidRDefault="00C73DB0" w:rsidP="00C73DB0">
            <w:pPr>
              <w:pStyle w:val="TAC"/>
              <w:numPr>
                <w:ilvl w:val="0"/>
                <w:numId w:val="20"/>
              </w:numPr>
              <w:spacing w:before="20" w:after="20"/>
              <w:ind w:right="57"/>
              <w:rPr>
                <w:lang w:val="en-GB"/>
              </w:rPr>
            </w:pPr>
          </w:p>
        </w:tc>
      </w:tr>
    </w:tbl>
    <w:p w14:paraId="60120D57" w14:textId="77777777" w:rsidR="004F216C" w:rsidRDefault="004F216C" w:rsidP="004F216C"/>
    <w:p w14:paraId="6B059FBD" w14:textId="5E363166" w:rsidR="00D31FAA" w:rsidRPr="008F2871" w:rsidRDefault="00D31FAA" w:rsidP="007F133F">
      <w:pPr>
        <w:jc w:val="both"/>
      </w:pPr>
      <w:r w:rsidRPr="008F2871">
        <w:t xml:space="preserve">While many of these capabilities still require additional discussion (including RAN1 input for the CG-related capabilities), we show an example of the UE capability </w:t>
      </w:r>
      <w:r w:rsidR="007C7B55" w:rsidRPr="008F2871">
        <w:t>signal</w:t>
      </w:r>
      <w:r w:rsidR="008F2871" w:rsidRPr="008F2871">
        <w:t>l</w:t>
      </w:r>
      <w:r w:rsidR="007C7B55" w:rsidRPr="008F2871">
        <w:t>ing</w:t>
      </w:r>
      <w:r w:rsidRPr="008F2871">
        <w:t xml:space="preserve"> of the above capabilities in Annex A.</w:t>
      </w:r>
    </w:p>
    <w:p w14:paraId="69B7B8E6" w14:textId="69E07FC9" w:rsidR="009339CB" w:rsidRPr="008F2871" w:rsidRDefault="005A13AB" w:rsidP="009339CB">
      <w:pPr>
        <w:pStyle w:val="Heading1"/>
      </w:pPr>
      <w:r w:rsidRPr="008F2871">
        <w:t>3</w:t>
      </w:r>
      <w:r w:rsidR="009339CB" w:rsidRPr="008F2871">
        <w:tab/>
        <w:t>Conclusion</w:t>
      </w:r>
    </w:p>
    <w:p w14:paraId="3BE72BE2" w14:textId="4BBCF794" w:rsidR="009339CB" w:rsidRPr="009A5D39" w:rsidRDefault="009339CB" w:rsidP="004F216C">
      <w:r w:rsidRPr="008F2871">
        <w:t xml:space="preserve">This document has </w:t>
      </w:r>
      <w:r w:rsidRPr="008F2871">
        <w:rPr>
          <w:bCs/>
        </w:rPr>
        <w:t>proposed the following:</w:t>
      </w:r>
    </w:p>
    <w:p w14:paraId="35E3610F" w14:textId="77777777" w:rsidR="000B76A6" w:rsidRPr="00E73400" w:rsidRDefault="000B76A6" w:rsidP="000B76A6">
      <w:pPr>
        <w:pStyle w:val="pf0"/>
        <w:jc w:val="both"/>
        <w:rPr>
          <w:b/>
          <w:bCs/>
          <w:sz w:val="20"/>
          <w:szCs w:val="20"/>
        </w:rPr>
      </w:pPr>
      <w:r w:rsidRPr="00E73400">
        <w:rPr>
          <w:b/>
          <w:bCs/>
          <w:sz w:val="20"/>
          <w:szCs w:val="20"/>
        </w:rPr>
        <w:t xml:space="preserve">Proposal 1: </w:t>
      </w:r>
      <w:r w:rsidRPr="00E73400">
        <w:rPr>
          <w:rStyle w:val="cf01"/>
          <w:rFonts w:ascii="Times New Roman" w:hAnsi="Times New Roman" w:cs="Times New Roman"/>
          <w:sz w:val="20"/>
          <w:szCs w:val="20"/>
        </w:rPr>
        <w:t xml:space="preserve">no UE capability is defined to only indicate that a </w:t>
      </w:r>
      <w:r w:rsidRPr="00E73400">
        <w:rPr>
          <w:sz w:val="20"/>
          <w:szCs w:val="20"/>
        </w:rPr>
        <w:t>“UE can identify PDU sets and understand the corresponding PDU set related information in UL”.</w:t>
      </w:r>
    </w:p>
    <w:p w14:paraId="3A8AE543" w14:textId="77777777" w:rsidR="000B76A6" w:rsidRPr="008F2871" w:rsidRDefault="000B76A6" w:rsidP="000B76A6">
      <w:pPr>
        <w:jc w:val="both"/>
      </w:pPr>
      <w:r w:rsidRPr="008F2871">
        <w:rPr>
          <w:b/>
        </w:rPr>
        <w:t xml:space="preserve">Proposal </w:t>
      </w:r>
      <w:r>
        <w:rPr>
          <w:b/>
        </w:rPr>
        <w:t>2</w:t>
      </w:r>
      <w:r w:rsidRPr="008F2871">
        <w:rPr>
          <w:bCs/>
        </w:rPr>
        <w:t>:</w:t>
      </w:r>
      <w:r w:rsidRPr="008F2871">
        <w:t xml:space="preserve"> Baseline XR capability, signal</w:t>
      </w:r>
      <w:r>
        <w:t>l</w:t>
      </w:r>
      <w:r w:rsidRPr="008F2871">
        <w:t>ed using a single capability bit, indicates that:</w:t>
      </w:r>
    </w:p>
    <w:p w14:paraId="7D8A11E1" w14:textId="77777777" w:rsidR="000B76A6" w:rsidRPr="008F2871" w:rsidRDefault="000B76A6" w:rsidP="000B76A6">
      <w:pPr>
        <w:pStyle w:val="B1"/>
        <w:spacing w:after="0"/>
        <w:jc w:val="both"/>
      </w:pPr>
      <w:r>
        <w:t>-</w:t>
      </w:r>
      <w:r>
        <w:tab/>
      </w:r>
      <w:r w:rsidRPr="008F2871">
        <w:t>The UE can identify PDU sets and understand the corresponding PDU set related information in UL</w:t>
      </w:r>
      <w:r>
        <w:t>;</w:t>
      </w:r>
      <w:r w:rsidRPr="008F2871">
        <w:t xml:space="preserve"> </w:t>
      </w:r>
      <w:r>
        <w:t>and</w:t>
      </w:r>
    </w:p>
    <w:p w14:paraId="34DCDD13" w14:textId="77777777" w:rsidR="000B76A6" w:rsidRPr="008F2871" w:rsidRDefault="000B76A6" w:rsidP="000B76A6">
      <w:pPr>
        <w:pStyle w:val="B1"/>
        <w:spacing w:after="0"/>
        <w:jc w:val="both"/>
      </w:pPr>
      <w:r>
        <w:t>-</w:t>
      </w:r>
      <w:r>
        <w:tab/>
      </w:r>
      <w:r w:rsidRPr="008F2871">
        <w:t>The UE supports PDU set-based discard mechanism</w:t>
      </w:r>
      <w:r>
        <w:t>(s); and</w:t>
      </w:r>
    </w:p>
    <w:p w14:paraId="1819F0F4" w14:textId="77777777" w:rsidR="000B76A6" w:rsidRPr="008F2871" w:rsidRDefault="000B76A6" w:rsidP="000B76A6">
      <w:pPr>
        <w:pStyle w:val="B1"/>
        <w:spacing w:after="100" w:afterAutospacing="1"/>
        <w:jc w:val="both"/>
      </w:pPr>
      <w:r>
        <w:t>-</w:t>
      </w:r>
      <w:r>
        <w:tab/>
      </w:r>
      <w:r w:rsidRPr="008F2871">
        <w:t xml:space="preserve">The UE supports signalling of UE assistance information </w:t>
      </w:r>
      <w:r>
        <w:t xml:space="preserve">(UAI) </w:t>
      </w:r>
      <w:r w:rsidRPr="008F2871">
        <w:t>on UL XR traffic</w:t>
      </w:r>
      <w:r>
        <w:t>.</w:t>
      </w:r>
    </w:p>
    <w:p w14:paraId="723CEACC" w14:textId="77777777" w:rsidR="000B76A6" w:rsidRDefault="000B76A6" w:rsidP="000B76A6">
      <w:pPr>
        <w:jc w:val="both"/>
        <w:rPr>
          <w:rStyle w:val="cf01"/>
          <w:rFonts w:ascii="Times New Roman" w:hAnsi="Times New Roman" w:cs="Times New Roman"/>
          <w:sz w:val="20"/>
          <w:szCs w:val="20"/>
        </w:rPr>
      </w:pPr>
      <w:r w:rsidRPr="006824C1">
        <w:rPr>
          <w:b/>
          <w:bCs/>
        </w:rPr>
        <w:lastRenderedPageBreak/>
        <w:t>Proposal 2a</w:t>
      </w:r>
      <w:r w:rsidRPr="001A116C">
        <w:t xml:space="preserve">: If proposal 2 is not agreeable, RAN2 should introduce </w:t>
      </w:r>
      <w:r>
        <w:t xml:space="preserve">at least </w:t>
      </w:r>
      <w:r w:rsidRPr="001A116C">
        <w:rPr>
          <w:rStyle w:val="cf01"/>
          <w:rFonts w:ascii="Times New Roman" w:hAnsi="Times New Roman" w:cs="Times New Roman"/>
          <w:sz w:val="20"/>
          <w:szCs w:val="20"/>
        </w:rPr>
        <w:t>one capability to indicate that a UE can</w:t>
      </w:r>
      <w:r w:rsidRPr="001A116C">
        <w:t xml:space="preserve"> identify PDU sets</w:t>
      </w:r>
      <w:r w:rsidRPr="001A116C">
        <w:rPr>
          <w:rStyle w:val="cf01"/>
          <w:rFonts w:ascii="Times New Roman" w:hAnsi="Times New Roman" w:cs="Times New Roman"/>
          <w:sz w:val="20"/>
          <w:szCs w:val="20"/>
        </w:rPr>
        <w:t xml:space="preserve"> </w:t>
      </w:r>
      <w:r w:rsidRPr="001A116C">
        <w:t>and understand the corresponding PDU set related information in UL</w:t>
      </w:r>
      <w:r w:rsidRPr="001A116C">
        <w:rPr>
          <w:rStyle w:val="cf01"/>
          <w:rFonts w:ascii="Times New Roman" w:hAnsi="Times New Roman" w:cs="Times New Roman"/>
          <w:sz w:val="20"/>
          <w:szCs w:val="20"/>
        </w:rPr>
        <w:t xml:space="preserve"> and can support PDU</w:t>
      </w:r>
      <w:r>
        <w:rPr>
          <w:rStyle w:val="cf01"/>
          <w:rFonts w:ascii="Times New Roman" w:hAnsi="Times New Roman" w:cs="Times New Roman"/>
          <w:sz w:val="20"/>
          <w:szCs w:val="20"/>
        </w:rPr>
        <w:t xml:space="preserve"> </w:t>
      </w:r>
      <w:r w:rsidRPr="001A116C">
        <w:rPr>
          <w:rStyle w:val="cf01"/>
          <w:rFonts w:ascii="Times New Roman" w:hAnsi="Times New Roman" w:cs="Times New Roman"/>
          <w:sz w:val="20"/>
          <w:szCs w:val="20"/>
        </w:rPr>
        <w:t>set</w:t>
      </w:r>
      <w:r>
        <w:rPr>
          <w:rStyle w:val="cf01"/>
          <w:rFonts w:ascii="Times New Roman" w:hAnsi="Times New Roman" w:cs="Times New Roman"/>
          <w:sz w:val="20"/>
          <w:szCs w:val="20"/>
        </w:rPr>
        <w:t>-based</w:t>
      </w:r>
      <w:r w:rsidRPr="001A116C">
        <w:rPr>
          <w:rStyle w:val="cf01"/>
          <w:rFonts w:ascii="Times New Roman" w:hAnsi="Times New Roman" w:cs="Times New Roman"/>
          <w:sz w:val="20"/>
          <w:szCs w:val="20"/>
        </w:rPr>
        <w:t xml:space="preserve"> discard mechanisms. FFS if separate capabilities for different discard mechanisms</w:t>
      </w:r>
      <w:r>
        <w:rPr>
          <w:rStyle w:val="cf01"/>
          <w:rFonts w:ascii="Times New Roman" w:hAnsi="Times New Roman" w:cs="Times New Roman"/>
          <w:sz w:val="20"/>
          <w:szCs w:val="20"/>
        </w:rPr>
        <w:t xml:space="preserve"> are needed</w:t>
      </w:r>
      <w:r w:rsidRPr="001A116C">
        <w:rPr>
          <w:rStyle w:val="cf01"/>
          <w:rFonts w:ascii="Times New Roman" w:hAnsi="Times New Roman" w:cs="Times New Roman"/>
          <w:sz w:val="20"/>
          <w:szCs w:val="20"/>
        </w:rPr>
        <w:t>.</w:t>
      </w:r>
    </w:p>
    <w:p w14:paraId="2608791D" w14:textId="77777777" w:rsidR="000B76A6" w:rsidRPr="001A116C" w:rsidRDefault="000B76A6" w:rsidP="000B76A6">
      <w:pPr>
        <w:jc w:val="both"/>
      </w:pPr>
      <w:r w:rsidRPr="006824C1">
        <w:rPr>
          <w:b/>
          <w:bCs/>
        </w:rPr>
        <w:t>Proposal 2</w:t>
      </w:r>
      <w:r>
        <w:rPr>
          <w:b/>
          <w:bCs/>
        </w:rPr>
        <w:t>b</w:t>
      </w:r>
      <w:r w:rsidRPr="001A116C">
        <w:t xml:space="preserve">: If proposal 2 is not agreeable, RAN2 should introduce </w:t>
      </w:r>
      <w:r w:rsidRPr="001A116C">
        <w:rPr>
          <w:rStyle w:val="cf01"/>
          <w:rFonts w:ascii="Times New Roman" w:hAnsi="Times New Roman" w:cs="Times New Roman"/>
          <w:sz w:val="20"/>
          <w:szCs w:val="20"/>
        </w:rPr>
        <w:t>one capability to indicate that a UE can</w:t>
      </w:r>
      <w:r w:rsidRPr="001A116C">
        <w:t xml:space="preserve"> identify PDU sets</w:t>
      </w:r>
      <w:r w:rsidRPr="001A116C">
        <w:rPr>
          <w:rStyle w:val="cf01"/>
          <w:rFonts w:ascii="Times New Roman" w:hAnsi="Times New Roman" w:cs="Times New Roman"/>
          <w:sz w:val="20"/>
          <w:szCs w:val="20"/>
        </w:rPr>
        <w:t xml:space="preserve"> </w:t>
      </w:r>
      <w:r w:rsidRPr="001A116C">
        <w:t>and understand the corresponding PDU set related information in UL</w:t>
      </w:r>
      <w:r w:rsidRPr="001A116C">
        <w:rPr>
          <w:rStyle w:val="cf01"/>
          <w:rFonts w:ascii="Times New Roman" w:hAnsi="Times New Roman" w:cs="Times New Roman"/>
          <w:sz w:val="20"/>
          <w:szCs w:val="20"/>
        </w:rPr>
        <w:t xml:space="preserve"> and can support </w:t>
      </w:r>
      <w:r w:rsidRPr="001A116C">
        <w:t>signalling of UE assistance information (UAI) on UL XR traffic</w:t>
      </w:r>
      <w:r w:rsidRPr="001A116C">
        <w:rPr>
          <w:rStyle w:val="cf01"/>
          <w:rFonts w:ascii="Times New Roman" w:hAnsi="Times New Roman" w:cs="Times New Roman"/>
          <w:sz w:val="20"/>
          <w:szCs w:val="20"/>
        </w:rPr>
        <w:t>.</w:t>
      </w:r>
      <w:r>
        <w:rPr>
          <w:rStyle w:val="cf01"/>
          <w:rFonts w:ascii="Times New Roman" w:hAnsi="Times New Roman" w:cs="Times New Roman"/>
          <w:sz w:val="20"/>
          <w:szCs w:val="20"/>
        </w:rPr>
        <w:t xml:space="preserve"> This capability could be mandatory it the capability of supporting at least one of the </w:t>
      </w:r>
      <w:r w:rsidRPr="001A116C">
        <w:t>PDU</w:t>
      </w:r>
      <w:r>
        <w:t xml:space="preserve"> </w:t>
      </w:r>
      <w:r w:rsidRPr="001A116C">
        <w:t>set</w:t>
      </w:r>
      <w:r>
        <w:t xml:space="preserve">-based </w:t>
      </w:r>
      <w:r w:rsidRPr="001A116C">
        <w:t xml:space="preserve">discard mechanisms </w:t>
      </w:r>
      <w:r>
        <w:t xml:space="preserve">is also signalled. </w:t>
      </w:r>
    </w:p>
    <w:p w14:paraId="61E7E960" w14:textId="77777777" w:rsidR="000B76A6" w:rsidRPr="00B67E81" w:rsidRDefault="000B76A6" w:rsidP="000B76A6">
      <w:pPr>
        <w:jc w:val="both"/>
        <w:rPr>
          <w:lang w:val="en-US"/>
        </w:rPr>
      </w:pPr>
      <w:r w:rsidRPr="006824C1">
        <w:rPr>
          <w:b/>
          <w:bCs/>
        </w:rPr>
        <w:t xml:space="preserve">Proposal </w:t>
      </w:r>
      <w:r>
        <w:rPr>
          <w:b/>
          <w:bCs/>
        </w:rPr>
        <w:t xml:space="preserve">3: </w:t>
      </w:r>
      <w:r w:rsidRPr="00B67E81">
        <w:t>UE signals its capability</w:t>
      </w:r>
      <w:r>
        <w:t xml:space="preserve"> to</w:t>
      </w:r>
      <w:r w:rsidRPr="00B67E81">
        <w:t xml:space="preserve"> </w:t>
      </w:r>
      <w:r w:rsidRPr="001A116C">
        <w:t>identify PDU sets</w:t>
      </w:r>
      <w:r w:rsidRPr="001A116C">
        <w:rPr>
          <w:rStyle w:val="cf01"/>
          <w:rFonts w:ascii="Times New Roman" w:hAnsi="Times New Roman" w:cs="Times New Roman"/>
          <w:sz w:val="20"/>
          <w:szCs w:val="20"/>
        </w:rPr>
        <w:t xml:space="preserve"> </w:t>
      </w:r>
      <w:r w:rsidRPr="001A116C">
        <w:t>and understand the corresponding PDU set related information in UL</w:t>
      </w:r>
      <w:r w:rsidRPr="001A116C">
        <w:rPr>
          <w:rStyle w:val="cf01"/>
          <w:rFonts w:ascii="Times New Roman" w:hAnsi="Times New Roman" w:cs="Times New Roman"/>
          <w:sz w:val="20"/>
          <w:szCs w:val="20"/>
        </w:rPr>
        <w:t xml:space="preserve"> </w:t>
      </w:r>
      <w:r w:rsidRPr="00B67E81">
        <w:t>independently of which application is running</w:t>
      </w:r>
      <w:r>
        <w:t>, i.e., exclusively based om modem capability</w:t>
      </w:r>
      <w:r w:rsidRPr="00B67E81">
        <w:t>.</w:t>
      </w:r>
    </w:p>
    <w:p w14:paraId="55972407" w14:textId="77777777" w:rsidR="000B76A6" w:rsidRPr="008F2871" w:rsidRDefault="000B76A6" w:rsidP="000B76A6">
      <w:pPr>
        <w:jc w:val="both"/>
      </w:pPr>
      <w:r w:rsidRPr="008F2871">
        <w:rPr>
          <w:b/>
        </w:rPr>
        <w:t xml:space="preserve">Proposal </w:t>
      </w:r>
      <w:r>
        <w:rPr>
          <w:b/>
        </w:rPr>
        <w:t>4</w:t>
      </w:r>
      <w:r w:rsidRPr="008F2871">
        <w:rPr>
          <w:bCs/>
        </w:rPr>
        <w:t xml:space="preserve">: Support of </w:t>
      </w:r>
      <w:r w:rsidRPr="008F2871">
        <w:t xml:space="preserve">non-integer/rational DRX periodicity is </w:t>
      </w:r>
      <w:r>
        <w:t xml:space="preserve">a separate UE capability. FFS if signalling of the capability should be mandatory for a UE that is also signalling support of the baseline XR capability (i.e. the UE can identify PDU sets and related information, the UE supports UAI on XR in UL, and/or the UE supports PDU set-based discard mechanisms). </w:t>
      </w:r>
    </w:p>
    <w:p w14:paraId="2731B4C1" w14:textId="77777777" w:rsidR="000B76A6" w:rsidRPr="008F2871" w:rsidRDefault="000B76A6" w:rsidP="000B76A6">
      <w:pPr>
        <w:jc w:val="both"/>
      </w:pPr>
      <w:r w:rsidRPr="008F2871">
        <w:rPr>
          <w:b/>
        </w:rPr>
        <w:t xml:space="preserve">Proposal </w:t>
      </w:r>
      <w:r>
        <w:rPr>
          <w:b/>
        </w:rPr>
        <w:t>5</w:t>
      </w:r>
      <w:r w:rsidRPr="008F2871">
        <w:rPr>
          <w:bCs/>
        </w:rPr>
        <w:t xml:space="preserve">: Support of </w:t>
      </w:r>
      <w:r w:rsidRPr="008F2871">
        <w:t xml:space="preserve">SFN wrap-around solution </w:t>
      </w:r>
      <w:r>
        <w:t xml:space="preserve">is signalled using a separate </w:t>
      </w:r>
      <w:r w:rsidRPr="008F2871">
        <w:t>capability bit compared to “support of non-integer/rational DRX periodicity”</w:t>
      </w:r>
      <w:r>
        <w:t>. FFS if signalling of the capability should be mandatory for a UE that is also signalling support of the baseline XR capability (i.e. the UE can identify PDU sets and related information, the UE supports UAI on XR in UL, and/or the UE supports PDU set-based discard mechanisms).</w:t>
      </w:r>
    </w:p>
    <w:p w14:paraId="4B41B1CA" w14:textId="77777777" w:rsidR="000B76A6" w:rsidRPr="008F2871" w:rsidRDefault="000B76A6" w:rsidP="000B76A6">
      <w:pPr>
        <w:jc w:val="both"/>
      </w:pPr>
      <w:r w:rsidRPr="008F2871">
        <w:rPr>
          <w:b/>
        </w:rPr>
        <w:t xml:space="preserve">Proposal </w:t>
      </w:r>
      <w:r>
        <w:rPr>
          <w:b/>
        </w:rPr>
        <w:t>6</w:t>
      </w:r>
      <w:r w:rsidRPr="008F2871">
        <w:rPr>
          <w:bCs/>
        </w:rPr>
        <w:t xml:space="preserve">: Introduce separate capability bit for “support of new BSR table”. </w:t>
      </w:r>
      <w:r>
        <w:t>FFS if signalling of the capability should be mandatory for a UE that is also signalling support of the baseline XR capability.</w:t>
      </w:r>
      <w:r w:rsidRPr="008F2871" w:rsidDel="00181083">
        <w:t xml:space="preserve"> </w:t>
      </w:r>
    </w:p>
    <w:p w14:paraId="04EE2024" w14:textId="77777777" w:rsidR="000B76A6" w:rsidRPr="008F2871" w:rsidRDefault="000B76A6" w:rsidP="000B76A6">
      <w:pPr>
        <w:jc w:val="both"/>
      </w:pPr>
      <w:r w:rsidRPr="008F2871">
        <w:rPr>
          <w:b/>
        </w:rPr>
        <w:t xml:space="preserve">Proposal </w:t>
      </w:r>
      <w:r>
        <w:rPr>
          <w:b/>
        </w:rPr>
        <w:t>7</w:t>
      </w:r>
      <w:r w:rsidRPr="008F2871">
        <w:rPr>
          <w:bCs/>
        </w:rPr>
        <w:t xml:space="preserve">: In case </w:t>
      </w:r>
      <w:r w:rsidRPr="008F2871">
        <w:t>new BSR triggers are specified, it is FFS whether “support of new BSR triggers” is signa</w:t>
      </w:r>
      <w:r>
        <w:t>l</w:t>
      </w:r>
      <w:r w:rsidRPr="008F2871">
        <w:t xml:space="preserve">led using the same capability bit as “support of new BSR table” or additional capability bit(s). </w:t>
      </w:r>
      <w:r>
        <w:t xml:space="preserve">In the latter case, it is FFS if signalling of the new capability should be mandatory for a UE that is also signalling support of the baseline XR capability. </w:t>
      </w:r>
    </w:p>
    <w:p w14:paraId="2F5A148C" w14:textId="77777777" w:rsidR="000B76A6" w:rsidRPr="008F2871" w:rsidRDefault="000B76A6" w:rsidP="000B76A6">
      <w:pPr>
        <w:jc w:val="both"/>
      </w:pPr>
      <w:r w:rsidRPr="008F2871">
        <w:rPr>
          <w:b/>
        </w:rPr>
        <w:t xml:space="preserve">Proposal </w:t>
      </w:r>
      <w:r>
        <w:rPr>
          <w:b/>
        </w:rPr>
        <w:t>8</w:t>
      </w:r>
      <w:r w:rsidRPr="008F2871">
        <w:rPr>
          <w:bCs/>
        </w:rPr>
        <w:t xml:space="preserve">: </w:t>
      </w:r>
      <w:r w:rsidRPr="008F2871">
        <w:t>“Support reporting of remaining time” is signa</w:t>
      </w:r>
      <w:r>
        <w:t>l</w:t>
      </w:r>
      <w:r w:rsidRPr="008F2871">
        <w:t xml:space="preserve">led using a separate capability bit. </w:t>
      </w:r>
      <w:r>
        <w:t>FFS if signalling of the capability should be mandatory for a UE that is also signalling support of the baseline XR capability</w:t>
      </w:r>
      <w:r w:rsidRPr="008F2871">
        <w:t xml:space="preserve">.  </w:t>
      </w:r>
    </w:p>
    <w:p w14:paraId="38ACB3A1" w14:textId="75D77FA8" w:rsidR="007D45B3" w:rsidRDefault="000B76A6" w:rsidP="000B76A6">
      <w:pPr>
        <w:jc w:val="both"/>
      </w:pPr>
      <w:r w:rsidRPr="008F2871">
        <w:rPr>
          <w:b/>
          <w:bCs/>
        </w:rPr>
        <w:t xml:space="preserve">Proposal </w:t>
      </w:r>
      <w:r>
        <w:rPr>
          <w:b/>
          <w:bCs/>
        </w:rPr>
        <w:t>9</w:t>
      </w:r>
      <w:r w:rsidRPr="008F2871">
        <w:t>: RAN2 introduces separate (optional) capabilities for indicating “</w:t>
      </w:r>
      <w:r w:rsidRPr="008F2871">
        <w:rPr>
          <w:rStyle w:val="normaltextrun"/>
          <w:color w:val="000000"/>
          <w:bdr w:val="none" w:sz="0" w:space="0" w:color="auto" w:frame="1"/>
        </w:rPr>
        <w:t>support of multi-PUSCHs CG” and “</w:t>
      </w:r>
      <w:r w:rsidRPr="008F2871">
        <w:t xml:space="preserve">support of UCI-based indication of unused CG PUSCH occasions”. These capabilities are dependent on the UE supporting CG PUSCH configuration, while baseline XR capability should not be a prerequisite. </w:t>
      </w:r>
    </w:p>
    <w:p w14:paraId="49D6780B" w14:textId="77777777" w:rsidR="00900F6B" w:rsidRPr="008F2871" w:rsidRDefault="00900F6B" w:rsidP="000B76A6">
      <w:pPr>
        <w:jc w:val="both"/>
      </w:pPr>
    </w:p>
    <w:p w14:paraId="108CB434" w14:textId="77777777" w:rsidR="00900F6B" w:rsidRDefault="00900F6B" w:rsidP="00D31FAA">
      <w:pPr>
        <w:pStyle w:val="Heading1"/>
        <w:sectPr w:rsidR="00900F6B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3BB6C4F5" w14:textId="717435C1" w:rsidR="00D31FAA" w:rsidRPr="008F2871" w:rsidRDefault="00D31FAA" w:rsidP="00D31FAA">
      <w:pPr>
        <w:pStyle w:val="Heading1"/>
      </w:pPr>
      <w:r w:rsidRPr="008F2871">
        <w:t>Annex A: Example of UE capability signa</w:t>
      </w:r>
      <w:r w:rsidR="008F2871" w:rsidRPr="008F2871">
        <w:t>l</w:t>
      </w:r>
      <w:r w:rsidRPr="008F2871">
        <w:t>ling for XR</w:t>
      </w:r>
    </w:p>
    <w:p w14:paraId="6DAECA16" w14:textId="71DC7BAD" w:rsidR="00D31FAA" w:rsidRPr="008F2871" w:rsidRDefault="00D31FAA" w:rsidP="00D31FAA">
      <w:r w:rsidRPr="008F2871">
        <w:t>This annex shows an example signalling of the capability bits discussed in this document</w:t>
      </w:r>
      <w:r w:rsidR="00F06476" w:rsidRPr="008F2871">
        <w:t xml:space="preserve"> (presented for simplicity in terms of new IEs, which is not necessarily how the capabilities would look in the final capability signalling)</w:t>
      </w:r>
      <w:r w:rsidRPr="008F2871">
        <w:t>.</w:t>
      </w:r>
    </w:p>
    <w:p w14:paraId="33D0CA40" w14:textId="77777777" w:rsidR="00F06476" w:rsidRPr="008F2871" w:rsidRDefault="00F06476" w:rsidP="00F06476">
      <w:pPr>
        <w:pStyle w:val="PL"/>
        <w:shd w:val="clear" w:color="auto" w:fill="E6E6E6"/>
      </w:pPr>
      <w:r w:rsidRPr="008F2871">
        <w:t xml:space="preserve">PDCP-Parameters-r18 ::=         </w:t>
      </w:r>
      <w:r w:rsidRPr="008F2871">
        <w:rPr>
          <w:color w:val="993366"/>
        </w:rPr>
        <w:t>SEQUENCE</w:t>
      </w:r>
      <w:r w:rsidRPr="008F2871">
        <w:t xml:space="preserve"> {</w:t>
      </w:r>
    </w:p>
    <w:p w14:paraId="6BEBBEA2" w14:textId="77777777" w:rsidR="00F06476" w:rsidRPr="008F2871" w:rsidRDefault="00F06476" w:rsidP="00F06476">
      <w:pPr>
        <w:pStyle w:val="PL"/>
        <w:shd w:val="clear" w:color="auto" w:fill="E6E6E6"/>
      </w:pPr>
      <w:r w:rsidRPr="008F2871">
        <w:t xml:space="preserve">    -- (1) Support of PDU set information/discard and UE assistance information</w:t>
      </w:r>
    </w:p>
    <w:p w14:paraId="4DFD2E55" w14:textId="1934430B" w:rsidR="00F06476" w:rsidRPr="008F2871" w:rsidRDefault="00F06476" w:rsidP="00F06476">
      <w:pPr>
        <w:pStyle w:val="PL"/>
        <w:shd w:val="clear" w:color="auto" w:fill="E6E6E6"/>
      </w:pPr>
      <w:r w:rsidRPr="008F2871">
        <w:t xml:space="preserve">    xr-PDU-Set-r1</w:t>
      </w:r>
      <w:r w:rsidR="00991168" w:rsidRPr="008F2871">
        <w:t>8</w:t>
      </w:r>
      <w:r w:rsidRPr="008F2871">
        <w:t xml:space="preserve">                      </w:t>
      </w:r>
      <w:r w:rsidRPr="008F2871">
        <w:rPr>
          <w:color w:val="993366"/>
        </w:rPr>
        <w:t>ENUMERATED</w:t>
      </w:r>
      <w:r w:rsidRPr="008F2871">
        <w:t xml:space="preserve"> {supported}      </w:t>
      </w:r>
      <w:r w:rsidRPr="008F2871">
        <w:rPr>
          <w:color w:val="993366"/>
        </w:rPr>
        <w:t>OPTIONAL</w:t>
      </w:r>
    </w:p>
    <w:p w14:paraId="04E758DC" w14:textId="77777777" w:rsidR="00F06476" w:rsidRPr="008F2871" w:rsidRDefault="00F06476" w:rsidP="00F06476">
      <w:pPr>
        <w:pStyle w:val="PL"/>
        <w:shd w:val="clear" w:color="auto" w:fill="E6E6E6"/>
      </w:pPr>
      <w:r w:rsidRPr="008F2871">
        <w:t>}</w:t>
      </w:r>
    </w:p>
    <w:p w14:paraId="2A7A6065" w14:textId="77777777" w:rsidR="00F06476" w:rsidRPr="008F2871" w:rsidRDefault="00F06476" w:rsidP="00D31FAA"/>
    <w:p w14:paraId="4177D4C3" w14:textId="77777777" w:rsidR="00F06476" w:rsidRPr="008F2871" w:rsidRDefault="00F06476" w:rsidP="00F06476">
      <w:pPr>
        <w:pStyle w:val="PL"/>
        <w:shd w:val="clear" w:color="auto" w:fill="E6E6E6"/>
      </w:pPr>
      <w:r w:rsidRPr="008F2871">
        <w:t xml:space="preserve">MAC-Parameters-r18 ::=    </w:t>
      </w:r>
      <w:r w:rsidRPr="008F2871">
        <w:rPr>
          <w:color w:val="993366"/>
        </w:rPr>
        <w:t>SEQUENCE</w:t>
      </w:r>
      <w:r w:rsidRPr="008F2871">
        <w:t xml:space="preserve"> {</w:t>
      </w:r>
    </w:p>
    <w:p w14:paraId="4F6D3565" w14:textId="24E4B379" w:rsidR="00F06476" w:rsidRPr="008F2871" w:rsidRDefault="00F06476" w:rsidP="008E6ADF">
      <w:pPr>
        <w:pStyle w:val="PL"/>
        <w:shd w:val="clear" w:color="auto" w:fill="E6E6E6"/>
      </w:pPr>
      <w:r w:rsidRPr="008F2871">
        <w:t xml:space="preserve">    -- (2, 3): Support of additional BSR table and XR triggers </w:t>
      </w:r>
    </w:p>
    <w:p w14:paraId="2D2A1EFF" w14:textId="77777777" w:rsidR="00F06476" w:rsidRPr="008F2871" w:rsidRDefault="00F06476" w:rsidP="008E6ADF">
      <w:pPr>
        <w:pStyle w:val="PL"/>
        <w:shd w:val="clear" w:color="auto" w:fill="E6E6E6"/>
      </w:pPr>
      <w:r w:rsidRPr="008F2871">
        <w:t xml:space="preserve">    additionalBSR-Table-r18                 </w:t>
      </w:r>
      <w:r w:rsidRPr="008F2871">
        <w:rPr>
          <w:color w:val="993366"/>
        </w:rPr>
        <w:t>ENUMERATED</w:t>
      </w:r>
      <w:r w:rsidRPr="008F2871">
        <w:t xml:space="preserve"> {supported}      </w:t>
      </w:r>
      <w:r w:rsidRPr="008F2871">
        <w:rPr>
          <w:color w:val="993366"/>
        </w:rPr>
        <w:t>OPTIONAL</w:t>
      </w:r>
      <w:r w:rsidRPr="008F2871">
        <w:t>,</w:t>
      </w:r>
    </w:p>
    <w:p w14:paraId="0F3F6A19" w14:textId="6EFCBC31" w:rsidR="00F06476" w:rsidRPr="008F2871" w:rsidRDefault="00F06476" w:rsidP="00F06476">
      <w:pPr>
        <w:pStyle w:val="PL"/>
        <w:shd w:val="clear" w:color="auto" w:fill="E6E6E6"/>
      </w:pPr>
      <w:r w:rsidRPr="008F2871">
        <w:t xml:space="preserve">    -- (4) Support of remaining time and delay information reporting </w:t>
      </w:r>
    </w:p>
    <w:p w14:paraId="43F3F487" w14:textId="77777777" w:rsidR="00F06476" w:rsidRPr="008F2871" w:rsidRDefault="00F06476" w:rsidP="008E6ADF">
      <w:pPr>
        <w:pStyle w:val="PL"/>
        <w:shd w:val="clear" w:color="auto" w:fill="E6E6E6"/>
        <w:rPr>
          <w:color w:val="993366"/>
        </w:rPr>
      </w:pPr>
      <w:r w:rsidRPr="008F2871">
        <w:t xml:space="preserve">    remainingTimeReporting-r18              </w:t>
      </w:r>
      <w:r w:rsidRPr="008F2871">
        <w:rPr>
          <w:color w:val="993366"/>
        </w:rPr>
        <w:t>ENUMERATED</w:t>
      </w:r>
      <w:r w:rsidRPr="008F2871">
        <w:t xml:space="preserve"> {supported}      </w:t>
      </w:r>
      <w:r w:rsidRPr="008F2871">
        <w:rPr>
          <w:color w:val="993366"/>
        </w:rPr>
        <w:t>OPTIONAL,</w:t>
      </w:r>
    </w:p>
    <w:p w14:paraId="0CBFDF77" w14:textId="2FC9F339" w:rsidR="00F06476" w:rsidRPr="008F2871" w:rsidRDefault="00F06476" w:rsidP="00F06476">
      <w:pPr>
        <w:pStyle w:val="PL"/>
        <w:shd w:val="clear" w:color="auto" w:fill="E6E6E6"/>
      </w:pPr>
      <w:r w:rsidRPr="008F2871">
        <w:t xml:space="preserve">    -- (7) Support of rational number for DRX cycle periodicity</w:t>
      </w:r>
    </w:p>
    <w:p w14:paraId="00F8BB5C" w14:textId="77777777" w:rsidR="00F06476" w:rsidRPr="008F2871" w:rsidRDefault="00F06476" w:rsidP="008E6ADF">
      <w:pPr>
        <w:pStyle w:val="PL"/>
        <w:shd w:val="clear" w:color="auto" w:fill="E6E6E6"/>
        <w:rPr>
          <w:color w:val="993366"/>
        </w:rPr>
      </w:pPr>
      <w:r w:rsidRPr="008F2871">
        <w:t xml:space="preserve">    rationalDRX-Periodicity-r18             </w:t>
      </w:r>
      <w:r w:rsidRPr="008F2871">
        <w:rPr>
          <w:color w:val="993366"/>
        </w:rPr>
        <w:t>ENUMERATED</w:t>
      </w:r>
      <w:r w:rsidRPr="008F2871">
        <w:t xml:space="preserve"> {supported}      </w:t>
      </w:r>
      <w:r w:rsidRPr="008F2871">
        <w:rPr>
          <w:color w:val="993366"/>
        </w:rPr>
        <w:t>OPTIONAL,</w:t>
      </w:r>
    </w:p>
    <w:p w14:paraId="6F7044CF" w14:textId="605DB8A4" w:rsidR="00F06476" w:rsidRPr="008F2871" w:rsidRDefault="00F06476" w:rsidP="00F06476">
      <w:pPr>
        <w:pStyle w:val="PL"/>
        <w:shd w:val="clear" w:color="auto" w:fill="E6E6E6"/>
      </w:pPr>
      <w:r w:rsidRPr="008F2871">
        <w:t xml:space="preserve">    -- (8) Support of SFN wrap-around mitigation</w:t>
      </w:r>
    </w:p>
    <w:p w14:paraId="61386381" w14:textId="397B6858" w:rsidR="00F06476" w:rsidRPr="008F2871" w:rsidRDefault="00F06476" w:rsidP="008E6ADF">
      <w:pPr>
        <w:pStyle w:val="PL"/>
        <w:shd w:val="clear" w:color="auto" w:fill="E6E6E6"/>
        <w:rPr>
          <w:color w:val="993366"/>
        </w:rPr>
      </w:pPr>
      <w:r w:rsidRPr="008F2871">
        <w:t xml:space="preserve">    sfn-WrapAroundMitigation-r18            </w:t>
      </w:r>
      <w:r w:rsidRPr="008F2871">
        <w:rPr>
          <w:color w:val="993366"/>
        </w:rPr>
        <w:t>ENUMERATED</w:t>
      </w:r>
      <w:r w:rsidRPr="008F2871">
        <w:t xml:space="preserve"> {supported}      </w:t>
      </w:r>
      <w:r w:rsidRPr="008F2871">
        <w:rPr>
          <w:color w:val="993366"/>
        </w:rPr>
        <w:t>OPTIONAL</w:t>
      </w:r>
      <w:r w:rsidR="00DF401E" w:rsidRPr="008F2871">
        <w:rPr>
          <w:color w:val="993366"/>
        </w:rPr>
        <w:t>,</w:t>
      </w:r>
    </w:p>
    <w:p w14:paraId="090C3FDF" w14:textId="77777777" w:rsidR="00DF401E" w:rsidRPr="008F2871" w:rsidRDefault="00DF401E" w:rsidP="00DF401E">
      <w:pPr>
        <w:pStyle w:val="PL"/>
        <w:shd w:val="clear" w:color="auto" w:fill="E6E6E6"/>
      </w:pPr>
      <w:r w:rsidRPr="008F2871">
        <w:t xml:space="preserve">    -- (9) Support of retransmission-less CG operation</w:t>
      </w:r>
    </w:p>
    <w:p w14:paraId="651417B5" w14:textId="77777777" w:rsidR="00DF401E" w:rsidRPr="008F2871" w:rsidRDefault="00DF401E" w:rsidP="00DF401E">
      <w:pPr>
        <w:pStyle w:val="PL"/>
        <w:shd w:val="clear" w:color="auto" w:fill="E6E6E6"/>
      </w:pPr>
      <w:r w:rsidRPr="008F2871">
        <w:t xml:space="preserve">    retransmissionLessCG-r18            </w:t>
      </w:r>
      <w:r w:rsidRPr="008F2871">
        <w:rPr>
          <w:color w:val="993366"/>
        </w:rPr>
        <w:t>ENUMERATED</w:t>
      </w:r>
      <w:r w:rsidRPr="008F2871">
        <w:t xml:space="preserve"> {supported}                      </w:t>
      </w:r>
      <w:r w:rsidRPr="008F2871">
        <w:rPr>
          <w:color w:val="993366"/>
        </w:rPr>
        <w:t>OPTIONAL</w:t>
      </w:r>
    </w:p>
    <w:p w14:paraId="4B4E36B6" w14:textId="77777777" w:rsidR="00F06476" w:rsidRPr="008F2871" w:rsidRDefault="00F06476" w:rsidP="008E6ADF">
      <w:pPr>
        <w:pStyle w:val="PL"/>
        <w:shd w:val="clear" w:color="auto" w:fill="E6E6E6"/>
      </w:pPr>
      <w:r w:rsidRPr="008F2871">
        <w:t>}</w:t>
      </w:r>
    </w:p>
    <w:p w14:paraId="1779BC99" w14:textId="77777777" w:rsidR="00F06476" w:rsidRPr="008F2871" w:rsidRDefault="00F06476" w:rsidP="00F06476"/>
    <w:p w14:paraId="3444FF6B" w14:textId="77777777" w:rsidR="00F06476" w:rsidRPr="008F2871" w:rsidRDefault="00F06476" w:rsidP="008E6ADF">
      <w:pPr>
        <w:pStyle w:val="PL"/>
        <w:shd w:val="clear" w:color="auto" w:fill="E6E6E6"/>
      </w:pPr>
      <w:r w:rsidRPr="008F2871">
        <w:t xml:space="preserve">Phy-Parameters-r18 ::=            </w:t>
      </w:r>
      <w:r w:rsidRPr="008F2871">
        <w:rPr>
          <w:color w:val="993366"/>
        </w:rPr>
        <w:t>SEQUENCE</w:t>
      </w:r>
      <w:r w:rsidRPr="008F2871">
        <w:t xml:space="preserve"> {</w:t>
      </w:r>
    </w:p>
    <w:p w14:paraId="43435471" w14:textId="78138168" w:rsidR="00F06476" w:rsidRPr="008F2871" w:rsidRDefault="00F06476" w:rsidP="00F06476">
      <w:pPr>
        <w:pStyle w:val="PL"/>
        <w:shd w:val="clear" w:color="auto" w:fill="E6E6E6"/>
      </w:pPr>
      <w:r w:rsidRPr="008F2871">
        <w:t xml:space="preserve">    -- (5) Support of multiple CG PUSCH Tx occasions (RAN1 capability)</w:t>
      </w:r>
    </w:p>
    <w:p w14:paraId="56076A6F" w14:textId="77777777" w:rsidR="00F06476" w:rsidRPr="008F2871" w:rsidRDefault="00F06476" w:rsidP="008E6ADF">
      <w:pPr>
        <w:pStyle w:val="PL"/>
        <w:shd w:val="clear" w:color="auto" w:fill="E6E6E6"/>
      </w:pPr>
      <w:r w:rsidRPr="008F2871">
        <w:t xml:space="preserve">    multipleCG-PUSCH-Tx-r18             </w:t>
      </w:r>
      <w:r w:rsidRPr="008F2871">
        <w:rPr>
          <w:color w:val="993366"/>
        </w:rPr>
        <w:t>ENUMERATED</w:t>
      </w:r>
      <w:r w:rsidRPr="008F2871">
        <w:t xml:space="preserve"> {supported}                      </w:t>
      </w:r>
      <w:r w:rsidRPr="008F2871">
        <w:rPr>
          <w:color w:val="993366"/>
        </w:rPr>
        <w:t>OPTIONAL</w:t>
      </w:r>
      <w:r w:rsidRPr="008F2871">
        <w:t>,</w:t>
      </w:r>
    </w:p>
    <w:p w14:paraId="3FD8C5FF" w14:textId="60CFBF14" w:rsidR="00F06476" w:rsidRPr="008F2871" w:rsidRDefault="00F06476" w:rsidP="00F06476">
      <w:pPr>
        <w:pStyle w:val="PL"/>
        <w:shd w:val="clear" w:color="auto" w:fill="E6E6E6"/>
      </w:pPr>
      <w:r w:rsidRPr="008F2871">
        <w:t xml:space="preserve">    -- (6) Support of UTO-UCI indication</w:t>
      </w:r>
    </w:p>
    <w:p w14:paraId="758B17DC" w14:textId="77777777" w:rsidR="00F06476" w:rsidRPr="008F2871" w:rsidRDefault="00F06476" w:rsidP="008E6ADF">
      <w:pPr>
        <w:pStyle w:val="PL"/>
        <w:shd w:val="clear" w:color="auto" w:fill="E6E6E6"/>
      </w:pPr>
      <w:r w:rsidRPr="008F2871">
        <w:t xml:space="preserve">    uto-UCI-Indication-r18              </w:t>
      </w:r>
      <w:r w:rsidRPr="008F2871">
        <w:rPr>
          <w:color w:val="993366"/>
        </w:rPr>
        <w:t>ENUMERATED</w:t>
      </w:r>
      <w:r w:rsidRPr="008F2871">
        <w:t xml:space="preserve"> {supported}                      </w:t>
      </w:r>
      <w:r w:rsidRPr="008F2871">
        <w:rPr>
          <w:color w:val="993366"/>
        </w:rPr>
        <w:t>OPTIONAL</w:t>
      </w:r>
      <w:r w:rsidRPr="008F2871">
        <w:t>,</w:t>
      </w:r>
    </w:p>
    <w:p w14:paraId="7148FE6C" w14:textId="3809D97A" w:rsidR="00F06476" w:rsidRPr="008F2871" w:rsidRDefault="00F06476" w:rsidP="008E6ADF">
      <w:pPr>
        <w:pStyle w:val="PL"/>
        <w:shd w:val="clear" w:color="auto" w:fill="E6E6E6"/>
      </w:pPr>
      <w:r w:rsidRPr="008F2871">
        <w:lastRenderedPageBreak/>
        <w:t>}</w:t>
      </w:r>
    </w:p>
    <w:p w14:paraId="185557EB" w14:textId="77777777" w:rsidR="00F06476" w:rsidRPr="008F2871" w:rsidRDefault="00F06476" w:rsidP="00F06476"/>
    <w:tbl>
      <w:tblPr>
        <w:tblW w:w="9529" w:type="dxa"/>
        <w:tblInd w:w="21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7"/>
        <w:gridCol w:w="709"/>
        <w:gridCol w:w="564"/>
        <w:gridCol w:w="712"/>
        <w:gridCol w:w="737"/>
      </w:tblGrid>
      <w:tr w:rsidR="00991168" w:rsidRPr="008F2871" w14:paraId="709F5194" w14:textId="77777777" w:rsidTr="00151925">
        <w:trPr>
          <w:cantSplit/>
          <w:tblHeader/>
        </w:trPr>
        <w:tc>
          <w:tcPr>
            <w:tcW w:w="6807" w:type="dxa"/>
          </w:tcPr>
          <w:p w14:paraId="08FFB1C4" w14:textId="77777777" w:rsidR="00991168" w:rsidRPr="008F2871" w:rsidRDefault="00991168" w:rsidP="00151925">
            <w:pPr>
              <w:pStyle w:val="TAH"/>
              <w:rPr>
                <w:rFonts w:cs="Arial"/>
                <w:szCs w:val="18"/>
              </w:rPr>
            </w:pPr>
            <w:r w:rsidRPr="008F2871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14:paraId="545364EC" w14:textId="77777777" w:rsidR="00991168" w:rsidRPr="008F2871" w:rsidRDefault="00991168" w:rsidP="00151925">
            <w:pPr>
              <w:pStyle w:val="TAH"/>
              <w:rPr>
                <w:rFonts w:cs="Arial"/>
                <w:szCs w:val="18"/>
              </w:rPr>
            </w:pPr>
            <w:r w:rsidRPr="008F2871">
              <w:rPr>
                <w:rFonts w:cs="Arial"/>
                <w:szCs w:val="18"/>
              </w:rPr>
              <w:t>Per</w:t>
            </w:r>
          </w:p>
        </w:tc>
        <w:tc>
          <w:tcPr>
            <w:tcW w:w="564" w:type="dxa"/>
          </w:tcPr>
          <w:p w14:paraId="1E539ED5" w14:textId="77777777" w:rsidR="00991168" w:rsidRPr="008F2871" w:rsidRDefault="00991168" w:rsidP="00151925">
            <w:pPr>
              <w:pStyle w:val="TAH"/>
              <w:rPr>
                <w:rFonts w:cs="Arial"/>
                <w:szCs w:val="18"/>
              </w:rPr>
            </w:pPr>
            <w:r w:rsidRPr="008F2871">
              <w:rPr>
                <w:rFonts w:cs="Arial"/>
                <w:szCs w:val="18"/>
              </w:rPr>
              <w:t>M</w:t>
            </w:r>
          </w:p>
        </w:tc>
        <w:tc>
          <w:tcPr>
            <w:tcW w:w="712" w:type="dxa"/>
          </w:tcPr>
          <w:p w14:paraId="090116D7" w14:textId="77777777" w:rsidR="00991168" w:rsidRPr="008F2871" w:rsidRDefault="00991168" w:rsidP="00151925">
            <w:pPr>
              <w:pStyle w:val="TAH"/>
              <w:rPr>
                <w:rFonts w:cs="Arial"/>
                <w:szCs w:val="18"/>
              </w:rPr>
            </w:pPr>
            <w:r w:rsidRPr="008F2871">
              <w:rPr>
                <w:rFonts w:cs="Arial"/>
                <w:szCs w:val="18"/>
              </w:rPr>
              <w:t>FDD-TDD DIFF</w:t>
            </w:r>
          </w:p>
        </w:tc>
        <w:tc>
          <w:tcPr>
            <w:tcW w:w="737" w:type="dxa"/>
          </w:tcPr>
          <w:p w14:paraId="09D5F832" w14:textId="77777777" w:rsidR="00991168" w:rsidRPr="008F2871" w:rsidRDefault="00991168" w:rsidP="00151925">
            <w:pPr>
              <w:pStyle w:val="TAH"/>
              <w:rPr>
                <w:rFonts w:eastAsia="MS Mincho" w:cs="Arial"/>
                <w:szCs w:val="18"/>
              </w:rPr>
            </w:pPr>
            <w:r w:rsidRPr="008F2871">
              <w:rPr>
                <w:rFonts w:eastAsia="MS Mincho" w:cs="Arial"/>
                <w:szCs w:val="18"/>
              </w:rPr>
              <w:t>FR1-FR2 DIFF</w:t>
            </w:r>
          </w:p>
        </w:tc>
      </w:tr>
      <w:tr w:rsidR="00991168" w:rsidRPr="008F2871" w14:paraId="69386DB5" w14:textId="77777777" w:rsidTr="00151925">
        <w:trPr>
          <w:cantSplit/>
          <w:trHeight w:val="274"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F2D6E9" w14:textId="2E037D26" w:rsidR="00630563" w:rsidRPr="008F2871" w:rsidRDefault="00630563" w:rsidP="00630563">
            <w:pPr>
              <w:pStyle w:val="TAL"/>
              <w:rPr>
                <w:rFonts w:eastAsia="DengXian"/>
                <w:b/>
                <w:bCs/>
                <w:i/>
                <w:iCs/>
                <w:lang w:eastAsia="zh-CN"/>
              </w:rPr>
            </w:pPr>
            <w:r w:rsidRPr="008F2871">
              <w:rPr>
                <w:rFonts w:eastAsia="DengXian"/>
                <w:b/>
                <w:bCs/>
                <w:i/>
                <w:iCs/>
                <w:lang w:eastAsia="zh-CN"/>
              </w:rPr>
              <w:t>xr-PDU-Set-r18</w:t>
            </w:r>
          </w:p>
          <w:p w14:paraId="2AC74B0D" w14:textId="0267DAAF" w:rsidR="00991168" w:rsidRPr="008F2871" w:rsidRDefault="00991168" w:rsidP="00151925">
            <w:pPr>
              <w:pStyle w:val="TAL"/>
              <w:rPr>
                <w:rFonts w:eastAsia="DengXian"/>
                <w:lang w:eastAsia="zh-CN"/>
              </w:rPr>
            </w:pPr>
            <w:r w:rsidRPr="008F2871">
              <w:rPr>
                <w:rFonts w:eastAsia="DengXian"/>
                <w:lang w:eastAsia="zh-CN"/>
              </w:rPr>
              <w:t xml:space="preserve">Indicates whether the UE supports </w:t>
            </w:r>
            <w:r w:rsidR="007A50C2" w:rsidRPr="008F2871">
              <w:rPr>
                <w:rFonts w:eastAsia="DengXian"/>
                <w:lang w:eastAsia="zh-CN"/>
              </w:rPr>
              <w:t>XR PDU set handling</w:t>
            </w:r>
            <w:r w:rsidR="0092491D" w:rsidRPr="008F2871">
              <w:rPr>
                <w:rFonts w:eastAsia="DengXian"/>
                <w:lang w:eastAsia="zh-CN"/>
              </w:rPr>
              <w:t>,</w:t>
            </w:r>
            <w:r w:rsidR="009A189D">
              <w:rPr>
                <w:rFonts w:eastAsia="DengXian"/>
                <w:lang w:eastAsia="zh-CN"/>
              </w:rPr>
              <w:t xml:space="preserve"> </w:t>
            </w:r>
            <w:r w:rsidR="0092491D" w:rsidRPr="008F2871">
              <w:rPr>
                <w:rFonts w:eastAsia="DengXian"/>
                <w:lang w:eastAsia="zh-CN"/>
              </w:rPr>
              <w:t>PDU set-based discard and UE assistance information of UL traffic as specified in TS38.323 [</w:t>
            </w:r>
            <w:r w:rsidR="00CE7BC6" w:rsidRPr="008F2871">
              <w:rPr>
                <w:rFonts w:eastAsia="DengXian"/>
                <w:lang w:eastAsia="zh-CN"/>
              </w:rPr>
              <w:t>16</w:t>
            </w:r>
            <w:r w:rsidR="0092491D" w:rsidRPr="008F2871">
              <w:rPr>
                <w:rFonts w:eastAsia="DengXian"/>
                <w:lang w:eastAsia="zh-CN"/>
              </w:rPr>
              <w:t>]</w:t>
            </w:r>
            <w:r w:rsidR="007A50C2" w:rsidRPr="008F2871">
              <w:rPr>
                <w:rFonts w:eastAsia="DengXian"/>
                <w:lang w:eastAsia="zh-CN"/>
              </w:rPr>
              <w:t xml:space="preserve"> </w:t>
            </w:r>
            <w:r w:rsidR="0092491D" w:rsidRPr="008F2871">
              <w:rPr>
                <w:rFonts w:eastAsia="DengXian"/>
                <w:lang w:eastAsia="zh-CN"/>
              </w:rPr>
              <w:t>and TS38.331 [</w:t>
            </w:r>
            <w:r w:rsidR="00CE7BC6" w:rsidRPr="008F2871">
              <w:rPr>
                <w:rFonts w:eastAsia="DengXian"/>
                <w:lang w:eastAsia="zh-CN"/>
              </w:rPr>
              <w:t>17</w:t>
            </w:r>
            <w:r w:rsidR="0092491D" w:rsidRPr="008F2871">
              <w:rPr>
                <w:rFonts w:eastAsia="DengXian"/>
                <w:lang w:eastAsia="zh-CN"/>
              </w:rPr>
              <w:t>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97014C" w14:textId="77777777" w:rsidR="00991168" w:rsidRPr="008F2871" w:rsidRDefault="00991168" w:rsidP="00151925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 w:rsidRPr="008F2871">
              <w:rPr>
                <w:rFonts w:eastAsiaTheme="minorEastAsia"/>
                <w:lang w:eastAsia="zh-CN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1996B4" w14:textId="77777777" w:rsidR="00991168" w:rsidRPr="008F2871" w:rsidRDefault="00991168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B745EA" w14:textId="77777777" w:rsidR="00991168" w:rsidRPr="008F2871" w:rsidRDefault="00991168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0209A3" w14:textId="77777777" w:rsidR="00991168" w:rsidRPr="008F2871" w:rsidRDefault="00991168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</w:tr>
      <w:tr w:rsidR="00991168" w:rsidRPr="008F2871" w14:paraId="0456C0D4" w14:textId="77777777" w:rsidTr="00151925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8DE5C7" w14:textId="060ED4BE" w:rsidR="000346AA" w:rsidRPr="008F2871" w:rsidRDefault="000346AA" w:rsidP="000346AA">
            <w:pPr>
              <w:pStyle w:val="TAL"/>
              <w:rPr>
                <w:rFonts w:eastAsia="DengXian"/>
                <w:b/>
                <w:bCs/>
                <w:i/>
                <w:iCs/>
                <w:lang w:eastAsia="zh-CN"/>
              </w:rPr>
            </w:pPr>
            <w:r w:rsidRPr="008F2871">
              <w:rPr>
                <w:rFonts w:eastAsia="DengXian"/>
                <w:b/>
                <w:bCs/>
                <w:i/>
                <w:iCs/>
                <w:lang w:eastAsia="zh-CN"/>
              </w:rPr>
              <w:t xml:space="preserve">additionalBSR-Table-r18 </w:t>
            </w:r>
          </w:p>
          <w:p w14:paraId="01AD6203" w14:textId="02921115" w:rsidR="00991168" w:rsidRPr="008F2871" w:rsidRDefault="00991168" w:rsidP="00151925">
            <w:pPr>
              <w:pStyle w:val="TAL"/>
              <w:rPr>
                <w:rFonts w:eastAsia="DengXian"/>
                <w:lang w:eastAsia="zh-CN"/>
              </w:rPr>
            </w:pPr>
            <w:r w:rsidRPr="008F2871">
              <w:rPr>
                <w:rFonts w:eastAsia="DengXian"/>
                <w:lang w:eastAsia="zh-CN"/>
              </w:rPr>
              <w:t xml:space="preserve">Indicates whether the UE supports </w:t>
            </w:r>
            <w:r w:rsidR="0092491D" w:rsidRPr="008F2871">
              <w:rPr>
                <w:rFonts w:eastAsia="DengXian"/>
                <w:lang w:eastAsia="zh-CN"/>
              </w:rPr>
              <w:t xml:space="preserve">additional BSR table </w:t>
            </w:r>
            <w:r w:rsidR="00A70A31" w:rsidRPr="008F2871">
              <w:rPr>
                <w:rFonts w:eastAsia="DengXian"/>
                <w:lang w:eastAsia="zh-CN"/>
              </w:rPr>
              <w:t xml:space="preserve">and additional BSR reporting triggers </w:t>
            </w:r>
            <w:r w:rsidR="0092491D" w:rsidRPr="008F2871">
              <w:rPr>
                <w:rFonts w:eastAsia="DengXian"/>
                <w:lang w:eastAsia="zh-CN"/>
              </w:rPr>
              <w:t>as specified in TS38.321 [</w:t>
            </w:r>
            <w:r w:rsidR="00CE7BC6" w:rsidRPr="008F2871">
              <w:rPr>
                <w:rFonts w:eastAsia="DengXian"/>
                <w:lang w:eastAsia="zh-CN"/>
              </w:rPr>
              <w:t>8</w:t>
            </w:r>
            <w:r w:rsidR="0092491D" w:rsidRPr="008F2871">
              <w:rPr>
                <w:rFonts w:eastAsia="DengXian"/>
                <w:lang w:eastAsia="zh-CN"/>
              </w:rPr>
              <w:t>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5CDD3" w14:textId="77777777" w:rsidR="00991168" w:rsidRPr="008F2871" w:rsidRDefault="00991168" w:rsidP="00151925">
            <w:pPr>
              <w:pStyle w:val="TAL"/>
              <w:jc w:val="center"/>
            </w:pPr>
            <w:r w:rsidRPr="008F2871">
              <w:rPr>
                <w:rFonts w:eastAsiaTheme="minorEastAsia"/>
                <w:lang w:eastAsia="zh-CN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061575" w14:textId="77777777" w:rsidR="00991168" w:rsidRPr="008F2871" w:rsidRDefault="00991168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72195F" w14:textId="77777777" w:rsidR="00991168" w:rsidRPr="008F2871" w:rsidRDefault="00991168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44329E" w14:textId="77777777" w:rsidR="00991168" w:rsidRPr="008F2871" w:rsidRDefault="00991168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</w:tr>
      <w:tr w:rsidR="00991168" w:rsidRPr="008F2871" w14:paraId="5600CA28" w14:textId="77777777" w:rsidTr="00151925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106DF3" w14:textId="77777777" w:rsidR="000346AA" w:rsidRPr="008F2871" w:rsidRDefault="000346AA" w:rsidP="000346AA">
            <w:pPr>
              <w:pStyle w:val="TAL"/>
              <w:rPr>
                <w:rFonts w:eastAsia="DengXian"/>
                <w:b/>
                <w:bCs/>
                <w:i/>
                <w:iCs/>
                <w:lang w:eastAsia="zh-CN"/>
              </w:rPr>
            </w:pPr>
            <w:r w:rsidRPr="008F2871">
              <w:rPr>
                <w:rFonts w:eastAsia="DengXian"/>
                <w:b/>
                <w:bCs/>
                <w:i/>
                <w:iCs/>
                <w:lang w:eastAsia="zh-CN"/>
              </w:rPr>
              <w:t xml:space="preserve">remainingTimeReporting-r18 </w:t>
            </w:r>
          </w:p>
          <w:p w14:paraId="4578C807" w14:textId="74ECEC31" w:rsidR="00991168" w:rsidRPr="008F2871" w:rsidRDefault="00991168" w:rsidP="00151925">
            <w:pPr>
              <w:pStyle w:val="TAL"/>
              <w:rPr>
                <w:rFonts w:eastAsia="DengXian"/>
                <w:lang w:eastAsia="zh-CN"/>
              </w:rPr>
            </w:pPr>
            <w:bookmarkStart w:id="2" w:name="OLE_LINK21"/>
            <w:r w:rsidRPr="008F2871">
              <w:rPr>
                <w:rFonts w:eastAsia="DengXian"/>
                <w:lang w:eastAsia="zh-CN"/>
              </w:rPr>
              <w:t xml:space="preserve">Indicates whether the UE supports </w:t>
            </w:r>
            <w:bookmarkEnd w:id="2"/>
            <w:r w:rsidR="00F70120" w:rsidRPr="008F2871">
              <w:rPr>
                <w:rFonts w:eastAsia="DengXian"/>
                <w:lang w:eastAsia="zh-CN"/>
              </w:rPr>
              <w:t>reporting of delay information and remaining time as specified in TS38.331 [17].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9E83F8" w14:textId="77777777" w:rsidR="00991168" w:rsidRPr="008F2871" w:rsidRDefault="00991168" w:rsidP="00151925">
            <w:pPr>
              <w:pStyle w:val="TAL"/>
              <w:jc w:val="center"/>
            </w:pPr>
            <w:r w:rsidRPr="008F2871">
              <w:rPr>
                <w:rFonts w:eastAsiaTheme="minorEastAsia"/>
                <w:lang w:eastAsia="zh-CN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39893F" w14:textId="77777777" w:rsidR="00991168" w:rsidRPr="008F2871" w:rsidRDefault="00991168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533304" w14:textId="77777777" w:rsidR="00991168" w:rsidRPr="008F2871" w:rsidRDefault="00991168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D9077B" w14:textId="77777777" w:rsidR="00991168" w:rsidRPr="008F2871" w:rsidRDefault="00991168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</w:tr>
      <w:tr w:rsidR="00991168" w:rsidRPr="008F2871" w14:paraId="3BA07203" w14:textId="77777777" w:rsidTr="00151925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7DD4F9" w14:textId="77777777" w:rsidR="000346AA" w:rsidRPr="008F2871" w:rsidRDefault="000346AA" w:rsidP="000346AA">
            <w:pPr>
              <w:pStyle w:val="TAL"/>
              <w:rPr>
                <w:rFonts w:eastAsia="DengXian"/>
                <w:b/>
                <w:bCs/>
                <w:i/>
                <w:iCs/>
                <w:lang w:eastAsia="zh-CN"/>
              </w:rPr>
            </w:pPr>
            <w:bookmarkStart w:id="3" w:name="OLE_LINK7"/>
            <w:r w:rsidRPr="008F2871">
              <w:rPr>
                <w:rFonts w:eastAsia="DengXian"/>
                <w:b/>
                <w:bCs/>
                <w:i/>
                <w:iCs/>
                <w:lang w:eastAsia="zh-CN"/>
              </w:rPr>
              <w:t xml:space="preserve">rationalDRX-Periodicity-r18 </w:t>
            </w:r>
          </w:p>
          <w:bookmarkEnd w:id="3"/>
          <w:p w14:paraId="0F3CDAC1" w14:textId="7712E946" w:rsidR="00991168" w:rsidRPr="008F2871" w:rsidRDefault="00991168" w:rsidP="00151925">
            <w:pPr>
              <w:pStyle w:val="TAL"/>
              <w:rPr>
                <w:rFonts w:eastAsia="DengXian"/>
                <w:lang w:eastAsia="zh-CN"/>
              </w:rPr>
            </w:pPr>
            <w:r w:rsidRPr="008F2871">
              <w:rPr>
                <w:rFonts w:eastAsia="DengXian"/>
                <w:lang w:eastAsia="zh-CN"/>
              </w:rPr>
              <w:t xml:space="preserve">Indicates whether the UE supports </w:t>
            </w:r>
            <w:r w:rsidR="00F70120" w:rsidRPr="008F2871">
              <w:rPr>
                <w:rFonts w:eastAsia="DengXian"/>
                <w:lang w:eastAsia="zh-CN"/>
              </w:rPr>
              <w:t>using rational number DRX periodicity as specified in TS38.321 [8] and TS38.331 [17].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A0E3DF" w14:textId="77777777" w:rsidR="00991168" w:rsidRPr="008F2871" w:rsidRDefault="00991168" w:rsidP="00151925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 w:rsidRPr="008F2871">
              <w:rPr>
                <w:rFonts w:eastAsiaTheme="minorEastAsia"/>
                <w:lang w:eastAsia="zh-CN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52BFF9" w14:textId="77777777" w:rsidR="00991168" w:rsidRPr="008F2871" w:rsidRDefault="00991168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9B84C2" w14:textId="77777777" w:rsidR="00991168" w:rsidRPr="008F2871" w:rsidRDefault="00991168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40BD06" w14:textId="77777777" w:rsidR="00991168" w:rsidRPr="008F2871" w:rsidRDefault="00991168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</w:tr>
      <w:tr w:rsidR="00991168" w:rsidRPr="008F2871" w14:paraId="3D5A64AA" w14:textId="77777777" w:rsidTr="00151925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D27804" w14:textId="77777777" w:rsidR="000346AA" w:rsidRPr="008F2871" w:rsidRDefault="000346AA" w:rsidP="000346AA">
            <w:pPr>
              <w:pStyle w:val="TAL"/>
              <w:rPr>
                <w:rFonts w:eastAsia="DengXian"/>
                <w:b/>
                <w:bCs/>
                <w:i/>
                <w:iCs/>
                <w:lang w:eastAsia="zh-CN"/>
              </w:rPr>
            </w:pPr>
            <w:r w:rsidRPr="008F2871">
              <w:rPr>
                <w:rFonts w:eastAsia="DengXian"/>
                <w:b/>
                <w:bCs/>
                <w:i/>
                <w:iCs/>
                <w:lang w:eastAsia="zh-CN"/>
              </w:rPr>
              <w:t xml:space="preserve">sfn-WrapAroundMitigation-r18 </w:t>
            </w:r>
          </w:p>
          <w:p w14:paraId="390C55AE" w14:textId="047A6F91" w:rsidR="00991168" w:rsidRPr="008F2871" w:rsidRDefault="00991168" w:rsidP="00151925">
            <w:pPr>
              <w:pStyle w:val="TAL"/>
              <w:rPr>
                <w:rFonts w:eastAsia="DengXian"/>
                <w:lang w:eastAsia="zh-CN"/>
              </w:rPr>
            </w:pPr>
            <w:r w:rsidRPr="008F2871">
              <w:rPr>
                <w:rFonts w:eastAsia="DengXian"/>
                <w:lang w:eastAsia="zh-CN"/>
              </w:rPr>
              <w:t xml:space="preserve">Indicates whether the UE supports </w:t>
            </w:r>
            <w:r w:rsidR="00F70120" w:rsidRPr="008F2871">
              <w:rPr>
                <w:rFonts w:eastAsia="DengXian"/>
                <w:lang w:eastAsia="zh-CN"/>
              </w:rPr>
              <w:t>SFN wrap-around solution as specified in TS38.321 [8] and TS38.331 [17].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3FC908" w14:textId="77777777" w:rsidR="00991168" w:rsidRPr="008F2871" w:rsidRDefault="00991168" w:rsidP="00151925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 w:rsidRPr="008F2871">
              <w:rPr>
                <w:rFonts w:eastAsiaTheme="minorEastAsia"/>
                <w:lang w:eastAsia="zh-CN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100310" w14:textId="77777777" w:rsidR="00991168" w:rsidRPr="008F2871" w:rsidRDefault="00991168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523767" w14:textId="77777777" w:rsidR="00991168" w:rsidRPr="008F2871" w:rsidRDefault="00991168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246C46" w14:textId="77777777" w:rsidR="00991168" w:rsidRPr="008F2871" w:rsidRDefault="00991168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</w:tr>
      <w:tr w:rsidR="00991168" w:rsidRPr="008F2871" w14:paraId="253A66E6" w14:textId="77777777" w:rsidTr="00151925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7BE5B9" w14:textId="77777777" w:rsidR="000346AA" w:rsidRPr="008F2871" w:rsidRDefault="000346AA" w:rsidP="000346AA">
            <w:pPr>
              <w:pStyle w:val="TAL"/>
              <w:rPr>
                <w:rFonts w:eastAsia="DengXian"/>
                <w:b/>
                <w:bCs/>
                <w:i/>
                <w:iCs/>
                <w:lang w:eastAsia="zh-CN"/>
              </w:rPr>
            </w:pPr>
            <w:bookmarkStart w:id="4" w:name="OLE_LINK19"/>
            <w:r w:rsidRPr="008F2871">
              <w:rPr>
                <w:rFonts w:eastAsia="DengXian"/>
                <w:b/>
                <w:bCs/>
                <w:i/>
                <w:iCs/>
                <w:lang w:eastAsia="zh-CN"/>
              </w:rPr>
              <w:t xml:space="preserve">multipleCG-PUSCH-Tx-r18 </w:t>
            </w:r>
          </w:p>
          <w:p w14:paraId="2B11D70F" w14:textId="40555C8B" w:rsidR="00991168" w:rsidRPr="008F2871" w:rsidRDefault="00991168" w:rsidP="00151925">
            <w:pPr>
              <w:pStyle w:val="TAL"/>
              <w:rPr>
                <w:rFonts w:eastAsia="DengXian"/>
                <w:bCs/>
                <w:iCs/>
                <w:lang w:eastAsia="zh-CN"/>
              </w:rPr>
            </w:pPr>
            <w:bookmarkStart w:id="5" w:name="OLE_LINK25"/>
            <w:bookmarkEnd w:id="4"/>
            <w:r w:rsidRPr="008F2871">
              <w:rPr>
                <w:rFonts w:eastAsia="DengXian"/>
                <w:bCs/>
                <w:iCs/>
                <w:lang w:eastAsia="zh-CN"/>
              </w:rPr>
              <w:t xml:space="preserve">Indicates whether the UE supports </w:t>
            </w:r>
            <w:bookmarkEnd w:id="5"/>
            <w:r w:rsidR="00103C36" w:rsidRPr="008F2871">
              <w:rPr>
                <w:rStyle w:val="normaltextrun"/>
                <w:color w:val="000000"/>
                <w:szCs w:val="18"/>
                <w:bdr w:val="none" w:sz="0" w:space="0" w:color="auto" w:frame="1"/>
              </w:rPr>
              <w:t xml:space="preserve">multiple CG PUSCH transmission occasions within a period of the CG PUSCH configuration </w:t>
            </w:r>
            <w:r w:rsidR="00F70120" w:rsidRPr="008F2871">
              <w:rPr>
                <w:rFonts w:eastAsia="DengXian"/>
                <w:lang w:eastAsia="zh-CN"/>
              </w:rPr>
              <w:t>as specified in TS38.213 [</w:t>
            </w:r>
            <w:r w:rsidR="00A96804" w:rsidRPr="008F2871">
              <w:rPr>
                <w:rFonts w:eastAsia="DengXian"/>
                <w:lang w:eastAsia="zh-CN"/>
              </w:rPr>
              <w:t>11]</w:t>
            </w:r>
            <w:r w:rsidR="00F70120" w:rsidRPr="008F2871">
              <w:rPr>
                <w:rFonts w:eastAsia="DengXian"/>
                <w:lang w:eastAsia="zh-CN"/>
              </w:rPr>
              <w:t xml:space="preserve"> and TS38.331 [17].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7425D3" w14:textId="77777777" w:rsidR="00991168" w:rsidRPr="008F2871" w:rsidRDefault="00991168" w:rsidP="00151925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 w:rsidRPr="008F2871">
              <w:rPr>
                <w:rFonts w:eastAsiaTheme="minorEastAsia"/>
                <w:lang w:eastAsia="zh-CN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DC0585" w14:textId="77777777" w:rsidR="00991168" w:rsidRPr="008F2871" w:rsidRDefault="00991168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CC6813" w14:textId="77777777" w:rsidR="00991168" w:rsidRPr="008F2871" w:rsidRDefault="00991168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C199EA" w14:textId="77777777" w:rsidR="00991168" w:rsidRPr="008F2871" w:rsidRDefault="00991168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</w:tr>
      <w:tr w:rsidR="007A50C2" w:rsidRPr="008F2871" w14:paraId="77191EDD" w14:textId="77777777" w:rsidTr="00151925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6504E3" w14:textId="77777777" w:rsidR="007A50C2" w:rsidRPr="008F2871" w:rsidRDefault="007A50C2" w:rsidP="00151925">
            <w:pPr>
              <w:pStyle w:val="TAL"/>
              <w:rPr>
                <w:rFonts w:eastAsia="DengXian"/>
                <w:b/>
                <w:bCs/>
                <w:i/>
                <w:iCs/>
                <w:lang w:eastAsia="zh-CN"/>
              </w:rPr>
            </w:pPr>
            <w:r w:rsidRPr="008F2871">
              <w:rPr>
                <w:rFonts w:eastAsia="DengXian"/>
                <w:b/>
                <w:bCs/>
                <w:i/>
                <w:iCs/>
                <w:lang w:eastAsia="zh-CN"/>
              </w:rPr>
              <w:t xml:space="preserve">uto-UCI-Indication-r18 </w:t>
            </w:r>
          </w:p>
          <w:p w14:paraId="20F5BBEB" w14:textId="07B75297" w:rsidR="007A50C2" w:rsidRPr="008F2871" w:rsidRDefault="00A96804" w:rsidP="00151925">
            <w:pPr>
              <w:pStyle w:val="TAL"/>
              <w:rPr>
                <w:rFonts w:eastAsia="DengXian"/>
                <w:bCs/>
                <w:iCs/>
                <w:lang w:eastAsia="zh-CN"/>
              </w:rPr>
            </w:pPr>
            <w:r w:rsidRPr="008F2871">
              <w:rPr>
                <w:rFonts w:eastAsia="DengXian"/>
                <w:bCs/>
                <w:iCs/>
                <w:lang w:eastAsia="zh-CN"/>
              </w:rPr>
              <w:t>Indicates whether the UE supports</w:t>
            </w:r>
            <w:r w:rsidR="003E00CD" w:rsidRPr="008F2871">
              <w:rPr>
                <w:rFonts w:eastAsia="DengXian"/>
                <w:bCs/>
                <w:iCs/>
                <w:lang w:eastAsia="zh-CN"/>
              </w:rPr>
              <w:t xml:space="preserve"> UCI-based indication of unused CG PUSCH occasions</w:t>
            </w:r>
            <w:r w:rsidRPr="008F2871">
              <w:rPr>
                <w:rStyle w:val="normaltextrun"/>
                <w:color w:val="000000"/>
                <w:szCs w:val="18"/>
                <w:bdr w:val="none" w:sz="0" w:space="0" w:color="auto" w:frame="1"/>
              </w:rPr>
              <w:t xml:space="preserve"> </w:t>
            </w:r>
            <w:r w:rsidRPr="008F2871">
              <w:rPr>
                <w:rFonts w:eastAsia="DengXian"/>
                <w:lang w:eastAsia="zh-CN"/>
              </w:rPr>
              <w:t>as specified in TS38.213 [11] and TS38.331 [17].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36E191" w14:textId="77777777" w:rsidR="007A50C2" w:rsidRPr="008F2871" w:rsidRDefault="007A50C2" w:rsidP="00151925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 w:rsidRPr="008F2871">
              <w:rPr>
                <w:rFonts w:eastAsiaTheme="minorEastAsia"/>
                <w:lang w:eastAsia="zh-CN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783E2E" w14:textId="77777777" w:rsidR="007A50C2" w:rsidRPr="008F2871" w:rsidRDefault="007A50C2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F667FE" w14:textId="77777777" w:rsidR="007A50C2" w:rsidRPr="008F2871" w:rsidRDefault="007A50C2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0049BA" w14:textId="77777777" w:rsidR="007A50C2" w:rsidRPr="008F2871" w:rsidRDefault="007A50C2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</w:tr>
      <w:tr w:rsidR="007A50C2" w:rsidRPr="008F2871" w14:paraId="223BA11C" w14:textId="77777777" w:rsidTr="00151925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8486B" w14:textId="77777777" w:rsidR="007A50C2" w:rsidRPr="008F2871" w:rsidRDefault="007A50C2" w:rsidP="00151925">
            <w:pPr>
              <w:pStyle w:val="TAL"/>
              <w:rPr>
                <w:rFonts w:eastAsia="DengXian"/>
                <w:b/>
                <w:bCs/>
                <w:i/>
                <w:iCs/>
                <w:lang w:eastAsia="zh-CN"/>
              </w:rPr>
            </w:pPr>
            <w:r w:rsidRPr="008F2871">
              <w:rPr>
                <w:rFonts w:eastAsia="DengXian"/>
                <w:b/>
                <w:bCs/>
                <w:i/>
                <w:iCs/>
                <w:lang w:eastAsia="zh-CN"/>
              </w:rPr>
              <w:t>retransmissionLessCG-r18</w:t>
            </w:r>
          </w:p>
          <w:p w14:paraId="7DBEF6DA" w14:textId="39141E56" w:rsidR="007A50C2" w:rsidRPr="008F2871" w:rsidRDefault="007A50C2" w:rsidP="00151925">
            <w:pPr>
              <w:pStyle w:val="TAL"/>
              <w:rPr>
                <w:rFonts w:eastAsia="DengXian"/>
                <w:bCs/>
                <w:iCs/>
                <w:lang w:eastAsia="zh-CN"/>
              </w:rPr>
            </w:pPr>
            <w:r w:rsidRPr="008F2871">
              <w:rPr>
                <w:rFonts w:eastAsia="DengXian"/>
                <w:bCs/>
                <w:iCs/>
                <w:lang w:eastAsia="zh-CN"/>
              </w:rPr>
              <w:t xml:space="preserve">Indicates whether the UE supports </w:t>
            </w:r>
            <w:r w:rsidR="003E00CD" w:rsidRPr="008F2871">
              <w:rPr>
                <w:rFonts w:eastAsia="DengXian"/>
                <w:bCs/>
                <w:iCs/>
                <w:lang w:eastAsia="zh-CN"/>
              </w:rPr>
              <w:t xml:space="preserve">retransmission-less CG operation </w:t>
            </w:r>
            <w:r w:rsidR="00F70120" w:rsidRPr="008F2871">
              <w:rPr>
                <w:rFonts w:eastAsia="DengXian"/>
                <w:lang w:eastAsia="zh-CN"/>
              </w:rPr>
              <w:t>as specified in TS38.321 [8] and TS38.331 [17].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10FC10" w14:textId="77777777" w:rsidR="007A50C2" w:rsidRPr="008F2871" w:rsidRDefault="007A50C2" w:rsidP="00151925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 w:rsidRPr="008F2871">
              <w:rPr>
                <w:rFonts w:eastAsiaTheme="minorEastAsia"/>
                <w:lang w:eastAsia="zh-CN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A2B6D3" w14:textId="77777777" w:rsidR="007A50C2" w:rsidRPr="008F2871" w:rsidRDefault="007A50C2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4C7B4A" w14:textId="77777777" w:rsidR="007A50C2" w:rsidRPr="008F2871" w:rsidRDefault="007A50C2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22C063" w14:textId="77777777" w:rsidR="007A50C2" w:rsidRPr="008F2871" w:rsidRDefault="007A50C2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</w:tr>
    </w:tbl>
    <w:p w14:paraId="1D1A8E64" w14:textId="77777777" w:rsidR="00F06476" w:rsidRPr="008F2871" w:rsidRDefault="00F06476" w:rsidP="00F06476"/>
    <w:p w14:paraId="7359141F" w14:textId="77777777" w:rsidR="00D31FAA" w:rsidRPr="008F2871" w:rsidRDefault="00D31FAA" w:rsidP="00D31FAA"/>
    <w:p w14:paraId="18855031" w14:textId="77777777" w:rsidR="00DE7F28" w:rsidRPr="008F2871" w:rsidRDefault="00DE7F28" w:rsidP="009339CB">
      <w:pPr>
        <w:rPr>
          <w:sz w:val="22"/>
          <w:szCs w:val="22"/>
        </w:rPr>
      </w:pPr>
    </w:p>
    <w:sectPr w:rsidR="00DE7F28" w:rsidRPr="008F287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27461" w14:textId="77777777" w:rsidR="009254AA" w:rsidRDefault="009254AA">
      <w:r>
        <w:separator/>
      </w:r>
    </w:p>
  </w:endnote>
  <w:endnote w:type="continuationSeparator" w:id="0">
    <w:p w14:paraId="5F9F9FD1" w14:textId="77777777" w:rsidR="009254AA" w:rsidRDefault="009254AA">
      <w:r>
        <w:continuationSeparator/>
      </w:r>
    </w:p>
  </w:endnote>
  <w:endnote w:type="continuationNotice" w:id="1">
    <w:p w14:paraId="178518E9" w14:textId="77777777" w:rsidR="009254AA" w:rsidRDefault="009254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676AB" w14:textId="77777777" w:rsidR="009254AA" w:rsidRDefault="009254AA">
      <w:r>
        <w:separator/>
      </w:r>
    </w:p>
  </w:footnote>
  <w:footnote w:type="continuationSeparator" w:id="0">
    <w:p w14:paraId="1C49C563" w14:textId="77777777" w:rsidR="009254AA" w:rsidRDefault="009254AA">
      <w:r>
        <w:continuationSeparator/>
      </w:r>
    </w:p>
  </w:footnote>
  <w:footnote w:type="continuationNotice" w:id="1">
    <w:p w14:paraId="32836AB5" w14:textId="77777777" w:rsidR="009254AA" w:rsidRDefault="009254A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43AF5"/>
    <w:multiLevelType w:val="hybridMultilevel"/>
    <w:tmpl w:val="A6F20694"/>
    <w:lvl w:ilvl="0" w:tplc="FFFFFFFF">
      <w:start w:val="1"/>
      <w:numFmt w:val="decimal"/>
      <w:lvlText w:val="%1."/>
      <w:lvlJc w:val="left"/>
      <w:pPr>
        <w:ind w:left="1352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3E3E68"/>
    <w:multiLevelType w:val="hybridMultilevel"/>
    <w:tmpl w:val="8FAE9CAA"/>
    <w:lvl w:ilvl="0" w:tplc="F878AD4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A4C7A18"/>
    <w:multiLevelType w:val="multilevel"/>
    <w:tmpl w:val="7C0AF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D2379C3"/>
    <w:multiLevelType w:val="hybridMultilevel"/>
    <w:tmpl w:val="2446EE7E"/>
    <w:lvl w:ilvl="0" w:tplc="1BAE48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81E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CE8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60AF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54CC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5C4D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88E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E67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8E63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4690610"/>
    <w:multiLevelType w:val="hybridMultilevel"/>
    <w:tmpl w:val="A6F20694"/>
    <w:lvl w:ilvl="0" w:tplc="FFFFFFFF">
      <w:start w:val="1"/>
      <w:numFmt w:val="decimal"/>
      <w:lvlText w:val="%1."/>
      <w:lvlJc w:val="left"/>
      <w:pPr>
        <w:ind w:left="1352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63F6C3C"/>
    <w:multiLevelType w:val="multilevel"/>
    <w:tmpl w:val="F9443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1CF74A5"/>
    <w:multiLevelType w:val="hybridMultilevel"/>
    <w:tmpl w:val="A6F20694"/>
    <w:lvl w:ilvl="0" w:tplc="FFFFFFFF">
      <w:start w:val="1"/>
      <w:numFmt w:val="decimal"/>
      <w:lvlText w:val="%1."/>
      <w:lvlJc w:val="left"/>
      <w:pPr>
        <w:ind w:left="1352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DC07C61"/>
    <w:multiLevelType w:val="hybridMultilevel"/>
    <w:tmpl w:val="B77CB156"/>
    <w:lvl w:ilvl="0" w:tplc="BB16C1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F038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E6E6F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A2E43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28E8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72EBD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C611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D60D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E036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E590513"/>
    <w:multiLevelType w:val="hybridMultilevel"/>
    <w:tmpl w:val="A6F20694"/>
    <w:lvl w:ilvl="0" w:tplc="0409000F">
      <w:start w:val="1"/>
      <w:numFmt w:val="decimal"/>
      <w:lvlText w:val="%1."/>
      <w:lvlJc w:val="left"/>
      <w:pPr>
        <w:ind w:left="1352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F3D0A99"/>
    <w:multiLevelType w:val="hybridMultilevel"/>
    <w:tmpl w:val="D7349D2E"/>
    <w:lvl w:ilvl="0" w:tplc="CCA805F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0907A7"/>
    <w:multiLevelType w:val="hybridMultilevel"/>
    <w:tmpl w:val="A6F20694"/>
    <w:lvl w:ilvl="0" w:tplc="FFFFFFFF">
      <w:start w:val="1"/>
      <w:numFmt w:val="decimal"/>
      <w:lvlText w:val="%1."/>
      <w:lvlJc w:val="left"/>
      <w:pPr>
        <w:ind w:left="1352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C700B86"/>
    <w:multiLevelType w:val="hybridMultilevel"/>
    <w:tmpl w:val="AD528F34"/>
    <w:lvl w:ilvl="0" w:tplc="4B986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E273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E64B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423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24B9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2477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AE75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FEEB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7E5A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E4C6225"/>
    <w:multiLevelType w:val="hybridMultilevel"/>
    <w:tmpl w:val="429CB92E"/>
    <w:lvl w:ilvl="0" w:tplc="143231A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B834F1"/>
    <w:multiLevelType w:val="hybridMultilevel"/>
    <w:tmpl w:val="8488C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2E2658"/>
    <w:multiLevelType w:val="multilevel"/>
    <w:tmpl w:val="73BC9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97136E7"/>
    <w:multiLevelType w:val="multilevel"/>
    <w:tmpl w:val="08AC3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C7E4AD6"/>
    <w:multiLevelType w:val="hybridMultilevel"/>
    <w:tmpl w:val="4D5A0760"/>
    <w:lvl w:ilvl="0" w:tplc="4F805C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F8D6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DEE6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0605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AF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6C2E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CEC0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3AB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169D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97417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2"/>
  </w:num>
  <w:num w:numId="4" w16cid:durableId="199124208">
    <w:abstractNumId w:val="9"/>
  </w:num>
  <w:num w:numId="5" w16cid:durableId="630793192">
    <w:abstractNumId w:val="8"/>
  </w:num>
  <w:num w:numId="6" w16cid:durableId="1154301696">
    <w:abstractNumId w:val="11"/>
  </w:num>
  <w:num w:numId="7" w16cid:durableId="1489399165">
    <w:abstractNumId w:val="12"/>
  </w:num>
  <w:num w:numId="8" w16cid:durableId="916792358">
    <w:abstractNumId w:val="4"/>
  </w:num>
  <w:num w:numId="9" w16cid:durableId="1292398238">
    <w:abstractNumId w:val="21"/>
  </w:num>
  <w:num w:numId="10" w16cid:durableId="200167671">
    <w:abstractNumId w:val="19"/>
  </w:num>
  <w:num w:numId="11" w16cid:durableId="1784036744">
    <w:abstractNumId w:val="13"/>
  </w:num>
  <w:num w:numId="12" w16cid:durableId="1401444910">
    <w:abstractNumId w:val="14"/>
  </w:num>
  <w:num w:numId="13" w16cid:durableId="1320959156">
    <w:abstractNumId w:val="3"/>
  </w:num>
  <w:num w:numId="14" w16cid:durableId="25520262">
    <w:abstractNumId w:val="17"/>
  </w:num>
  <w:num w:numId="15" w16cid:durableId="436025726">
    <w:abstractNumId w:val="5"/>
  </w:num>
  <w:num w:numId="16" w16cid:durableId="1727217161">
    <w:abstractNumId w:val="22"/>
  </w:num>
  <w:num w:numId="17" w16cid:durableId="595557781">
    <w:abstractNumId w:val="18"/>
  </w:num>
  <w:num w:numId="18" w16cid:durableId="360399550">
    <w:abstractNumId w:val="1"/>
  </w:num>
  <w:num w:numId="19" w16cid:durableId="948438875">
    <w:abstractNumId w:val="6"/>
  </w:num>
  <w:num w:numId="20" w16cid:durableId="258370349">
    <w:abstractNumId w:val="15"/>
  </w:num>
  <w:num w:numId="21" w16cid:durableId="1072432463">
    <w:abstractNumId w:val="20"/>
  </w:num>
  <w:num w:numId="22" w16cid:durableId="811362530">
    <w:abstractNumId w:val="10"/>
  </w:num>
  <w:num w:numId="23" w16cid:durableId="862477672">
    <w:abstractNumId w:val="16"/>
  </w:num>
  <w:num w:numId="24" w16cid:durableId="2000942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50CD"/>
    <w:rsid w:val="0000586D"/>
    <w:rsid w:val="00005F01"/>
    <w:rsid w:val="00006C10"/>
    <w:rsid w:val="000145E5"/>
    <w:rsid w:val="00014F96"/>
    <w:rsid w:val="00016557"/>
    <w:rsid w:val="000174ED"/>
    <w:rsid w:val="00022D45"/>
    <w:rsid w:val="00023407"/>
    <w:rsid w:val="00023C40"/>
    <w:rsid w:val="00024E4E"/>
    <w:rsid w:val="00025D14"/>
    <w:rsid w:val="000329FC"/>
    <w:rsid w:val="00033397"/>
    <w:rsid w:val="000346AA"/>
    <w:rsid w:val="00040095"/>
    <w:rsid w:val="00040119"/>
    <w:rsid w:val="0004153B"/>
    <w:rsid w:val="000419A5"/>
    <w:rsid w:val="000419B0"/>
    <w:rsid w:val="000428B1"/>
    <w:rsid w:val="00044913"/>
    <w:rsid w:val="0005224E"/>
    <w:rsid w:val="00052D61"/>
    <w:rsid w:val="000531B0"/>
    <w:rsid w:val="00062CCC"/>
    <w:rsid w:val="00064C1D"/>
    <w:rsid w:val="00065268"/>
    <w:rsid w:val="00067F6C"/>
    <w:rsid w:val="00073C9C"/>
    <w:rsid w:val="00076412"/>
    <w:rsid w:val="0007683F"/>
    <w:rsid w:val="00080512"/>
    <w:rsid w:val="00081558"/>
    <w:rsid w:val="0008225E"/>
    <w:rsid w:val="000843C7"/>
    <w:rsid w:val="00085774"/>
    <w:rsid w:val="00090468"/>
    <w:rsid w:val="00092731"/>
    <w:rsid w:val="00094568"/>
    <w:rsid w:val="000A16DA"/>
    <w:rsid w:val="000A1C84"/>
    <w:rsid w:val="000A2DB7"/>
    <w:rsid w:val="000A4D81"/>
    <w:rsid w:val="000A5F4D"/>
    <w:rsid w:val="000B2B76"/>
    <w:rsid w:val="000B735D"/>
    <w:rsid w:val="000B76A6"/>
    <w:rsid w:val="000B7BCF"/>
    <w:rsid w:val="000C29D9"/>
    <w:rsid w:val="000C522B"/>
    <w:rsid w:val="000D0BEC"/>
    <w:rsid w:val="000D2B04"/>
    <w:rsid w:val="000D58AB"/>
    <w:rsid w:val="000E1196"/>
    <w:rsid w:val="000E3BD4"/>
    <w:rsid w:val="000E6873"/>
    <w:rsid w:val="000F3647"/>
    <w:rsid w:val="000F4237"/>
    <w:rsid w:val="000F4332"/>
    <w:rsid w:val="000F492D"/>
    <w:rsid w:val="000F642D"/>
    <w:rsid w:val="001007E6"/>
    <w:rsid w:val="00103B67"/>
    <w:rsid w:val="00103C36"/>
    <w:rsid w:val="00112F1A"/>
    <w:rsid w:val="00120460"/>
    <w:rsid w:val="00120B4E"/>
    <w:rsid w:val="00122190"/>
    <w:rsid w:val="001226D2"/>
    <w:rsid w:val="00122D4C"/>
    <w:rsid w:val="00124ACC"/>
    <w:rsid w:val="00125ABD"/>
    <w:rsid w:val="00126CEE"/>
    <w:rsid w:val="0013052F"/>
    <w:rsid w:val="00132AAF"/>
    <w:rsid w:val="00134001"/>
    <w:rsid w:val="0013674C"/>
    <w:rsid w:val="00136F22"/>
    <w:rsid w:val="00140163"/>
    <w:rsid w:val="00141F71"/>
    <w:rsid w:val="00143EEA"/>
    <w:rsid w:val="00145075"/>
    <w:rsid w:val="00151925"/>
    <w:rsid w:val="00163AF2"/>
    <w:rsid w:val="00172031"/>
    <w:rsid w:val="001726B0"/>
    <w:rsid w:val="001741A0"/>
    <w:rsid w:val="00175FA0"/>
    <w:rsid w:val="0017613D"/>
    <w:rsid w:val="00181083"/>
    <w:rsid w:val="0018115E"/>
    <w:rsid w:val="001821CB"/>
    <w:rsid w:val="0018542A"/>
    <w:rsid w:val="00187767"/>
    <w:rsid w:val="00191B09"/>
    <w:rsid w:val="00194181"/>
    <w:rsid w:val="00194CD0"/>
    <w:rsid w:val="001A116C"/>
    <w:rsid w:val="001A46C5"/>
    <w:rsid w:val="001A4BFC"/>
    <w:rsid w:val="001A4CED"/>
    <w:rsid w:val="001A6B32"/>
    <w:rsid w:val="001B3ADA"/>
    <w:rsid w:val="001B49C9"/>
    <w:rsid w:val="001B5BF0"/>
    <w:rsid w:val="001B638E"/>
    <w:rsid w:val="001C23F4"/>
    <w:rsid w:val="001C4C47"/>
    <w:rsid w:val="001C4F79"/>
    <w:rsid w:val="001C529A"/>
    <w:rsid w:val="001C607E"/>
    <w:rsid w:val="001C7AB8"/>
    <w:rsid w:val="001C7AE5"/>
    <w:rsid w:val="001D122E"/>
    <w:rsid w:val="001D53BC"/>
    <w:rsid w:val="001E3AE1"/>
    <w:rsid w:val="001F0FC0"/>
    <w:rsid w:val="001F168B"/>
    <w:rsid w:val="001F3189"/>
    <w:rsid w:val="001F383A"/>
    <w:rsid w:val="001F4065"/>
    <w:rsid w:val="001F4A90"/>
    <w:rsid w:val="001F7831"/>
    <w:rsid w:val="002008A1"/>
    <w:rsid w:val="00204045"/>
    <w:rsid w:val="002061EE"/>
    <w:rsid w:val="0020712B"/>
    <w:rsid w:val="0021250D"/>
    <w:rsid w:val="0021415F"/>
    <w:rsid w:val="0022606D"/>
    <w:rsid w:val="002272F7"/>
    <w:rsid w:val="0022785C"/>
    <w:rsid w:val="00231728"/>
    <w:rsid w:val="0023470C"/>
    <w:rsid w:val="0023515A"/>
    <w:rsid w:val="0023760A"/>
    <w:rsid w:val="002376E6"/>
    <w:rsid w:val="0024056F"/>
    <w:rsid w:val="00240F28"/>
    <w:rsid w:val="00244A05"/>
    <w:rsid w:val="00250404"/>
    <w:rsid w:val="00253579"/>
    <w:rsid w:val="00254110"/>
    <w:rsid w:val="00255401"/>
    <w:rsid w:val="0025697D"/>
    <w:rsid w:val="00256B74"/>
    <w:rsid w:val="002610D8"/>
    <w:rsid w:val="00261916"/>
    <w:rsid w:val="00264B0B"/>
    <w:rsid w:val="00270B47"/>
    <w:rsid w:val="002747EC"/>
    <w:rsid w:val="002761F8"/>
    <w:rsid w:val="00277047"/>
    <w:rsid w:val="0027737D"/>
    <w:rsid w:val="00280261"/>
    <w:rsid w:val="002826BE"/>
    <w:rsid w:val="00282BFF"/>
    <w:rsid w:val="002855BF"/>
    <w:rsid w:val="00285C0D"/>
    <w:rsid w:val="00286AA3"/>
    <w:rsid w:val="002875D3"/>
    <w:rsid w:val="00290C37"/>
    <w:rsid w:val="002916C4"/>
    <w:rsid w:val="00292BE1"/>
    <w:rsid w:val="0029379F"/>
    <w:rsid w:val="00294548"/>
    <w:rsid w:val="00296450"/>
    <w:rsid w:val="0029744D"/>
    <w:rsid w:val="002A0C94"/>
    <w:rsid w:val="002A45CA"/>
    <w:rsid w:val="002A5A73"/>
    <w:rsid w:val="002A7790"/>
    <w:rsid w:val="002B10CD"/>
    <w:rsid w:val="002B2988"/>
    <w:rsid w:val="002B29DD"/>
    <w:rsid w:val="002B3CBB"/>
    <w:rsid w:val="002B4C29"/>
    <w:rsid w:val="002B6AD1"/>
    <w:rsid w:val="002C4A19"/>
    <w:rsid w:val="002D18BB"/>
    <w:rsid w:val="002D2797"/>
    <w:rsid w:val="002D56B8"/>
    <w:rsid w:val="002D5913"/>
    <w:rsid w:val="002D6B33"/>
    <w:rsid w:val="002E0A85"/>
    <w:rsid w:val="002E17E7"/>
    <w:rsid w:val="002E1A2F"/>
    <w:rsid w:val="002E1E33"/>
    <w:rsid w:val="002E2A6E"/>
    <w:rsid w:val="002E6D92"/>
    <w:rsid w:val="002F023B"/>
    <w:rsid w:val="002F0BB5"/>
    <w:rsid w:val="002F0D22"/>
    <w:rsid w:val="00304554"/>
    <w:rsid w:val="00307A3E"/>
    <w:rsid w:val="00311B17"/>
    <w:rsid w:val="003126BF"/>
    <w:rsid w:val="00313D04"/>
    <w:rsid w:val="003146A1"/>
    <w:rsid w:val="00316034"/>
    <w:rsid w:val="003172DC"/>
    <w:rsid w:val="00323CE0"/>
    <w:rsid w:val="00325AE3"/>
    <w:rsid w:val="00325F6D"/>
    <w:rsid w:val="00326069"/>
    <w:rsid w:val="003264A9"/>
    <w:rsid w:val="003268D6"/>
    <w:rsid w:val="00327E55"/>
    <w:rsid w:val="00330813"/>
    <w:rsid w:val="00336287"/>
    <w:rsid w:val="003363D4"/>
    <w:rsid w:val="0034095B"/>
    <w:rsid w:val="00340CE4"/>
    <w:rsid w:val="00342166"/>
    <w:rsid w:val="00345273"/>
    <w:rsid w:val="00352B4F"/>
    <w:rsid w:val="0035462D"/>
    <w:rsid w:val="00354923"/>
    <w:rsid w:val="00355226"/>
    <w:rsid w:val="00355B01"/>
    <w:rsid w:val="003562B3"/>
    <w:rsid w:val="003612B0"/>
    <w:rsid w:val="0036459E"/>
    <w:rsid w:val="00364B41"/>
    <w:rsid w:val="0036662F"/>
    <w:rsid w:val="003735E2"/>
    <w:rsid w:val="00375B08"/>
    <w:rsid w:val="00376C09"/>
    <w:rsid w:val="003779E9"/>
    <w:rsid w:val="00377DAD"/>
    <w:rsid w:val="00380869"/>
    <w:rsid w:val="00383096"/>
    <w:rsid w:val="003847DA"/>
    <w:rsid w:val="003861B6"/>
    <w:rsid w:val="00390BAE"/>
    <w:rsid w:val="00390D77"/>
    <w:rsid w:val="0039346C"/>
    <w:rsid w:val="003A41EF"/>
    <w:rsid w:val="003A4476"/>
    <w:rsid w:val="003B40AD"/>
    <w:rsid w:val="003B4600"/>
    <w:rsid w:val="003C3E85"/>
    <w:rsid w:val="003C4E37"/>
    <w:rsid w:val="003C537D"/>
    <w:rsid w:val="003C6851"/>
    <w:rsid w:val="003C71BC"/>
    <w:rsid w:val="003D0FD0"/>
    <w:rsid w:val="003D2E47"/>
    <w:rsid w:val="003D4C86"/>
    <w:rsid w:val="003D7091"/>
    <w:rsid w:val="003E00CD"/>
    <w:rsid w:val="003E16BE"/>
    <w:rsid w:val="003E16CF"/>
    <w:rsid w:val="003E3CEE"/>
    <w:rsid w:val="003E4911"/>
    <w:rsid w:val="003E6485"/>
    <w:rsid w:val="003F0575"/>
    <w:rsid w:val="003F4E28"/>
    <w:rsid w:val="003F738C"/>
    <w:rsid w:val="004006E8"/>
    <w:rsid w:val="00401855"/>
    <w:rsid w:val="00401F08"/>
    <w:rsid w:val="00402261"/>
    <w:rsid w:val="00402E59"/>
    <w:rsid w:val="004047D9"/>
    <w:rsid w:val="004103A8"/>
    <w:rsid w:val="00415D28"/>
    <w:rsid w:val="00416B38"/>
    <w:rsid w:val="00421EBE"/>
    <w:rsid w:val="00425960"/>
    <w:rsid w:val="00427C47"/>
    <w:rsid w:val="00427F5C"/>
    <w:rsid w:val="00435F03"/>
    <w:rsid w:val="004407EA"/>
    <w:rsid w:val="00441CDB"/>
    <w:rsid w:val="004438E4"/>
    <w:rsid w:val="004463C0"/>
    <w:rsid w:val="00446C3A"/>
    <w:rsid w:val="00447B90"/>
    <w:rsid w:val="00460844"/>
    <w:rsid w:val="00463053"/>
    <w:rsid w:val="00463CFB"/>
    <w:rsid w:val="004651CA"/>
    <w:rsid w:val="004652A2"/>
    <w:rsid w:val="00465587"/>
    <w:rsid w:val="004705EC"/>
    <w:rsid w:val="00473973"/>
    <w:rsid w:val="00477455"/>
    <w:rsid w:val="00485377"/>
    <w:rsid w:val="00485636"/>
    <w:rsid w:val="00485FF9"/>
    <w:rsid w:val="0049442B"/>
    <w:rsid w:val="004A1F7B"/>
    <w:rsid w:val="004A4605"/>
    <w:rsid w:val="004A4732"/>
    <w:rsid w:val="004A5708"/>
    <w:rsid w:val="004A70D2"/>
    <w:rsid w:val="004B33E6"/>
    <w:rsid w:val="004C44D2"/>
    <w:rsid w:val="004C55D8"/>
    <w:rsid w:val="004D1DAD"/>
    <w:rsid w:val="004D283B"/>
    <w:rsid w:val="004D3578"/>
    <w:rsid w:val="004D380D"/>
    <w:rsid w:val="004D4A75"/>
    <w:rsid w:val="004E0523"/>
    <w:rsid w:val="004E1935"/>
    <w:rsid w:val="004E207E"/>
    <w:rsid w:val="004E213A"/>
    <w:rsid w:val="004E282C"/>
    <w:rsid w:val="004E5439"/>
    <w:rsid w:val="004F216C"/>
    <w:rsid w:val="004F2844"/>
    <w:rsid w:val="004F4540"/>
    <w:rsid w:val="004F4A06"/>
    <w:rsid w:val="004F5364"/>
    <w:rsid w:val="004F58EB"/>
    <w:rsid w:val="004F73A7"/>
    <w:rsid w:val="00503171"/>
    <w:rsid w:val="00506C28"/>
    <w:rsid w:val="00512204"/>
    <w:rsid w:val="00516C42"/>
    <w:rsid w:val="005172CE"/>
    <w:rsid w:val="005174D6"/>
    <w:rsid w:val="0051758A"/>
    <w:rsid w:val="00521743"/>
    <w:rsid w:val="0052514B"/>
    <w:rsid w:val="005308A3"/>
    <w:rsid w:val="00533DBA"/>
    <w:rsid w:val="005342E4"/>
    <w:rsid w:val="00534DA0"/>
    <w:rsid w:val="00535ACC"/>
    <w:rsid w:val="00535F86"/>
    <w:rsid w:val="00537809"/>
    <w:rsid w:val="0054084D"/>
    <w:rsid w:val="00540B9F"/>
    <w:rsid w:val="00543E6C"/>
    <w:rsid w:val="00545278"/>
    <w:rsid w:val="0055201A"/>
    <w:rsid w:val="005550E1"/>
    <w:rsid w:val="00563344"/>
    <w:rsid w:val="005641EA"/>
    <w:rsid w:val="00565087"/>
    <w:rsid w:val="005651E0"/>
    <w:rsid w:val="0056573F"/>
    <w:rsid w:val="00566BC5"/>
    <w:rsid w:val="005674F7"/>
    <w:rsid w:val="00570C3C"/>
    <w:rsid w:val="00571279"/>
    <w:rsid w:val="0057445B"/>
    <w:rsid w:val="00575046"/>
    <w:rsid w:val="005826FA"/>
    <w:rsid w:val="00586234"/>
    <w:rsid w:val="00591BF9"/>
    <w:rsid w:val="00591EA6"/>
    <w:rsid w:val="0059676E"/>
    <w:rsid w:val="005A13AB"/>
    <w:rsid w:val="005A1C0B"/>
    <w:rsid w:val="005A2526"/>
    <w:rsid w:val="005A2DF0"/>
    <w:rsid w:val="005A49C6"/>
    <w:rsid w:val="005A7C7C"/>
    <w:rsid w:val="005B7077"/>
    <w:rsid w:val="005C766E"/>
    <w:rsid w:val="005C7CD5"/>
    <w:rsid w:val="005D2BB7"/>
    <w:rsid w:val="005D3FCC"/>
    <w:rsid w:val="005D5D13"/>
    <w:rsid w:val="005D7231"/>
    <w:rsid w:val="005E092A"/>
    <w:rsid w:val="005E1902"/>
    <w:rsid w:val="005E4565"/>
    <w:rsid w:val="005F411C"/>
    <w:rsid w:val="005F4271"/>
    <w:rsid w:val="00603031"/>
    <w:rsid w:val="006055B5"/>
    <w:rsid w:val="0060798D"/>
    <w:rsid w:val="00610494"/>
    <w:rsid w:val="00611566"/>
    <w:rsid w:val="006132BC"/>
    <w:rsid w:val="00623A1D"/>
    <w:rsid w:val="00624024"/>
    <w:rsid w:val="006244E8"/>
    <w:rsid w:val="00630563"/>
    <w:rsid w:val="00632DD3"/>
    <w:rsid w:val="00633432"/>
    <w:rsid w:val="006336C6"/>
    <w:rsid w:val="006352F0"/>
    <w:rsid w:val="0064050A"/>
    <w:rsid w:val="006454FA"/>
    <w:rsid w:val="006455CA"/>
    <w:rsid w:val="00646CBC"/>
    <w:rsid w:val="00646D99"/>
    <w:rsid w:val="0065008F"/>
    <w:rsid w:val="00651675"/>
    <w:rsid w:val="006516D1"/>
    <w:rsid w:val="00655765"/>
    <w:rsid w:val="0065672F"/>
    <w:rsid w:val="00656910"/>
    <w:rsid w:val="00656BD5"/>
    <w:rsid w:val="00656E7D"/>
    <w:rsid w:val="006574C0"/>
    <w:rsid w:val="006631DD"/>
    <w:rsid w:val="00663439"/>
    <w:rsid w:val="00665D34"/>
    <w:rsid w:val="0067036B"/>
    <w:rsid w:val="0068035D"/>
    <w:rsid w:val="006824C1"/>
    <w:rsid w:val="0068584B"/>
    <w:rsid w:val="00696821"/>
    <w:rsid w:val="006970E5"/>
    <w:rsid w:val="006A03D2"/>
    <w:rsid w:val="006A510C"/>
    <w:rsid w:val="006A6623"/>
    <w:rsid w:val="006A735A"/>
    <w:rsid w:val="006B48F7"/>
    <w:rsid w:val="006B7E47"/>
    <w:rsid w:val="006C15B9"/>
    <w:rsid w:val="006C1CD8"/>
    <w:rsid w:val="006C230E"/>
    <w:rsid w:val="006C404C"/>
    <w:rsid w:val="006C5C80"/>
    <w:rsid w:val="006C66D8"/>
    <w:rsid w:val="006C7472"/>
    <w:rsid w:val="006D15E0"/>
    <w:rsid w:val="006D181C"/>
    <w:rsid w:val="006D1E24"/>
    <w:rsid w:val="006D22AB"/>
    <w:rsid w:val="006D35DE"/>
    <w:rsid w:val="006D6641"/>
    <w:rsid w:val="006E08CF"/>
    <w:rsid w:val="006E1057"/>
    <w:rsid w:val="006E1417"/>
    <w:rsid w:val="006E1C5A"/>
    <w:rsid w:val="006E5B4E"/>
    <w:rsid w:val="006E77D5"/>
    <w:rsid w:val="006F2DC5"/>
    <w:rsid w:val="006F2E64"/>
    <w:rsid w:val="006F6A2C"/>
    <w:rsid w:val="00700564"/>
    <w:rsid w:val="00703DD7"/>
    <w:rsid w:val="007069DC"/>
    <w:rsid w:val="00710201"/>
    <w:rsid w:val="0071164C"/>
    <w:rsid w:val="00711B13"/>
    <w:rsid w:val="00715591"/>
    <w:rsid w:val="007158D9"/>
    <w:rsid w:val="007165F1"/>
    <w:rsid w:val="00716825"/>
    <w:rsid w:val="00717DEB"/>
    <w:rsid w:val="0072073A"/>
    <w:rsid w:val="007227DF"/>
    <w:rsid w:val="00723155"/>
    <w:rsid w:val="00727BE2"/>
    <w:rsid w:val="00731FFB"/>
    <w:rsid w:val="007342B5"/>
    <w:rsid w:val="00734A5B"/>
    <w:rsid w:val="007368CF"/>
    <w:rsid w:val="00740464"/>
    <w:rsid w:val="00744E76"/>
    <w:rsid w:val="00744EAD"/>
    <w:rsid w:val="007473A9"/>
    <w:rsid w:val="00754A33"/>
    <w:rsid w:val="00757D40"/>
    <w:rsid w:val="00761EC0"/>
    <w:rsid w:val="007654E1"/>
    <w:rsid w:val="007658F1"/>
    <w:rsid w:val="007662B5"/>
    <w:rsid w:val="0076656F"/>
    <w:rsid w:val="00767019"/>
    <w:rsid w:val="007673EE"/>
    <w:rsid w:val="00775FAF"/>
    <w:rsid w:val="00777AE0"/>
    <w:rsid w:val="00777B5E"/>
    <w:rsid w:val="00781536"/>
    <w:rsid w:val="0078160C"/>
    <w:rsid w:val="00781F0F"/>
    <w:rsid w:val="00784E9D"/>
    <w:rsid w:val="00785EA9"/>
    <w:rsid w:val="0078727C"/>
    <w:rsid w:val="007902A3"/>
    <w:rsid w:val="0079049D"/>
    <w:rsid w:val="00791054"/>
    <w:rsid w:val="00791F11"/>
    <w:rsid w:val="00793DC5"/>
    <w:rsid w:val="007941E7"/>
    <w:rsid w:val="007952D8"/>
    <w:rsid w:val="00796823"/>
    <w:rsid w:val="007A0C59"/>
    <w:rsid w:val="007A1AB0"/>
    <w:rsid w:val="007A2E55"/>
    <w:rsid w:val="007A381B"/>
    <w:rsid w:val="007A43CD"/>
    <w:rsid w:val="007A50C2"/>
    <w:rsid w:val="007A5157"/>
    <w:rsid w:val="007A6E51"/>
    <w:rsid w:val="007B0E16"/>
    <w:rsid w:val="007B18D8"/>
    <w:rsid w:val="007B5776"/>
    <w:rsid w:val="007B685E"/>
    <w:rsid w:val="007B7047"/>
    <w:rsid w:val="007B797D"/>
    <w:rsid w:val="007C095F"/>
    <w:rsid w:val="007C0C0D"/>
    <w:rsid w:val="007C2DD0"/>
    <w:rsid w:val="007C50CF"/>
    <w:rsid w:val="007C6343"/>
    <w:rsid w:val="007C7B55"/>
    <w:rsid w:val="007D45B3"/>
    <w:rsid w:val="007E255B"/>
    <w:rsid w:val="007E2695"/>
    <w:rsid w:val="007E50BC"/>
    <w:rsid w:val="007E7B5D"/>
    <w:rsid w:val="007F016F"/>
    <w:rsid w:val="007F081A"/>
    <w:rsid w:val="007F133F"/>
    <w:rsid w:val="007F2E08"/>
    <w:rsid w:val="007F332B"/>
    <w:rsid w:val="007F3D18"/>
    <w:rsid w:val="007F517D"/>
    <w:rsid w:val="0080153B"/>
    <w:rsid w:val="008024FA"/>
    <w:rsid w:val="008028A4"/>
    <w:rsid w:val="0080581D"/>
    <w:rsid w:val="00805BA4"/>
    <w:rsid w:val="008064CA"/>
    <w:rsid w:val="008115C9"/>
    <w:rsid w:val="00813245"/>
    <w:rsid w:val="00821A52"/>
    <w:rsid w:val="00821DCC"/>
    <w:rsid w:val="00822EBC"/>
    <w:rsid w:val="00823E73"/>
    <w:rsid w:val="008275F9"/>
    <w:rsid w:val="008317C9"/>
    <w:rsid w:val="0083490D"/>
    <w:rsid w:val="00840097"/>
    <w:rsid w:val="00840C2F"/>
    <w:rsid w:val="00840DE0"/>
    <w:rsid w:val="00841937"/>
    <w:rsid w:val="00846B4A"/>
    <w:rsid w:val="008470C9"/>
    <w:rsid w:val="00847CD0"/>
    <w:rsid w:val="00847F0D"/>
    <w:rsid w:val="0085286F"/>
    <w:rsid w:val="008535D8"/>
    <w:rsid w:val="008607A8"/>
    <w:rsid w:val="0086085C"/>
    <w:rsid w:val="00860A4A"/>
    <w:rsid w:val="0086229D"/>
    <w:rsid w:val="0086287F"/>
    <w:rsid w:val="00863494"/>
    <w:rsid w:val="0086354A"/>
    <w:rsid w:val="00864AE6"/>
    <w:rsid w:val="00866269"/>
    <w:rsid w:val="0086777E"/>
    <w:rsid w:val="008720AD"/>
    <w:rsid w:val="00872816"/>
    <w:rsid w:val="00872D55"/>
    <w:rsid w:val="00872FBB"/>
    <w:rsid w:val="0087357E"/>
    <w:rsid w:val="008768CA"/>
    <w:rsid w:val="00877678"/>
    <w:rsid w:val="00877EF9"/>
    <w:rsid w:val="00880559"/>
    <w:rsid w:val="00881210"/>
    <w:rsid w:val="00881C03"/>
    <w:rsid w:val="008823C7"/>
    <w:rsid w:val="008902BC"/>
    <w:rsid w:val="008932B6"/>
    <w:rsid w:val="00896D11"/>
    <w:rsid w:val="008975F3"/>
    <w:rsid w:val="008A3B6E"/>
    <w:rsid w:val="008A4D01"/>
    <w:rsid w:val="008B1960"/>
    <w:rsid w:val="008B34A4"/>
    <w:rsid w:val="008B5306"/>
    <w:rsid w:val="008B54E8"/>
    <w:rsid w:val="008C2E2A"/>
    <w:rsid w:val="008C3057"/>
    <w:rsid w:val="008C45C1"/>
    <w:rsid w:val="008C5B58"/>
    <w:rsid w:val="008D15AD"/>
    <w:rsid w:val="008D1D0A"/>
    <w:rsid w:val="008D2E4D"/>
    <w:rsid w:val="008D65ED"/>
    <w:rsid w:val="008D7319"/>
    <w:rsid w:val="008E2227"/>
    <w:rsid w:val="008E2721"/>
    <w:rsid w:val="008E4885"/>
    <w:rsid w:val="008E48A4"/>
    <w:rsid w:val="008E496F"/>
    <w:rsid w:val="008E6ADF"/>
    <w:rsid w:val="008F1AE5"/>
    <w:rsid w:val="008F2871"/>
    <w:rsid w:val="008F396F"/>
    <w:rsid w:val="008F3DCD"/>
    <w:rsid w:val="008F461E"/>
    <w:rsid w:val="008F4E2B"/>
    <w:rsid w:val="00900539"/>
    <w:rsid w:val="00900ED2"/>
    <w:rsid w:val="00900F6B"/>
    <w:rsid w:val="0090271F"/>
    <w:rsid w:val="00902BFA"/>
    <w:rsid w:val="00902DB9"/>
    <w:rsid w:val="0090466A"/>
    <w:rsid w:val="00904895"/>
    <w:rsid w:val="00905E5A"/>
    <w:rsid w:val="00907817"/>
    <w:rsid w:val="00911053"/>
    <w:rsid w:val="00915C8B"/>
    <w:rsid w:val="00916818"/>
    <w:rsid w:val="00916F68"/>
    <w:rsid w:val="00920380"/>
    <w:rsid w:val="00923655"/>
    <w:rsid w:val="00923717"/>
    <w:rsid w:val="009248C6"/>
    <w:rsid w:val="0092491D"/>
    <w:rsid w:val="009254AA"/>
    <w:rsid w:val="009312A7"/>
    <w:rsid w:val="00932266"/>
    <w:rsid w:val="00933791"/>
    <w:rsid w:val="009339CB"/>
    <w:rsid w:val="00934015"/>
    <w:rsid w:val="00936071"/>
    <w:rsid w:val="009376CD"/>
    <w:rsid w:val="00940212"/>
    <w:rsid w:val="009403DF"/>
    <w:rsid w:val="0094053B"/>
    <w:rsid w:val="00941060"/>
    <w:rsid w:val="00942EC2"/>
    <w:rsid w:val="009460E4"/>
    <w:rsid w:val="0095038B"/>
    <w:rsid w:val="00950FEB"/>
    <w:rsid w:val="009523AC"/>
    <w:rsid w:val="00956A2B"/>
    <w:rsid w:val="009602FC"/>
    <w:rsid w:val="00960F46"/>
    <w:rsid w:val="00961B32"/>
    <w:rsid w:val="00961B35"/>
    <w:rsid w:val="00962509"/>
    <w:rsid w:val="00966492"/>
    <w:rsid w:val="00970DB3"/>
    <w:rsid w:val="0097255C"/>
    <w:rsid w:val="00974BB0"/>
    <w:rsid w:val="0097552A"/>
    <w:rsid w:val="00975BCD"/>
    <w:rsid w:val="009818A2"/>
    <w:rsid w:val="009825C6"/>
    <w:rsid w:val="00985DF1"/>
    <w:rsid w:val="00987D2A"/>
    <w:rsid w:val="00991168"/>
    <w:rsid w:val="00992494"/>
    <w:rsid w:val="009928A9"/>
    <w:rsid w:val="009963D4"/>
    <w:rsid w:val="009A0AF3"/>
    <w:rsid w:val="009A0FCD"/>
    <w:rsid w:val="009A189D"/>
    <w:rsid w:val="009A42C8"/>
    <w:rsid w:val="009A5D39"/>
    <w:rsid w:val="009A6C47"/>
    <w:rsid w:val="009B07CD"/>
    <w:rsid w:val="009B3A8C"/>
    <w:rsid w:val="009B4C4B"/>
    <w:rsid w:val="009B571A"/>
    <w:rsid w:val="009B581D"/>
    <w:rsid w:val="009C19E9"/>
    <w:rsid w:val="009C5450"/>
    <w:rsid w:val="009C5F57"/>
    <w:rsid w:val="009D419E"/>
    <w:rsid w:val="009D74A6"/>
    <w:rsid w:val="009E0B6D"/>
    <w:rsid w:val="009E0E87"/>
    <w:rsid w:val="009E0EC9"/>
    <w:rsid w:val="009E7AEC"/>
    <w:rsid w:val="009F1A4A"/>
    <w:rsid w:val="009F2080"/>
    <w:rsid w:val="009F316D"/>
    <w:rsid w:val="009F552B"/>
    <w:rsid w:val="009F6C91"/>
    <w:rsid w:val="009F7A7A"/>
    <w:rsid w:val="00A054DB"/>
    <w:rsid w:val="00A10F02"/>
    <w:rsid w:val="00A1560E"/>
    <w:rsid w:val="00A15C92"/>
    <w:rsid w:val="00A16350"/>
    <w:rsid w:val="00A17176"/>
    <w:rsid w:val="00A204CA"/>
    <w:rsid w:val="00A209D6"/>
    <w:rsid w:val="00A22738"/>
    <w:rsid w:val="00A248FB"/>
    <w:rsid w:val="00A25945"/>
    <w:rsid w:val="00A27CAF"/>
    <w:rsid w:val="00A30A7A"/>
    <w:rsid w:val="00A30EAF"/>
    <w:rsid w:val="00A33939"/>
    <w:rsid w:val="00A35821"/>
    <w:rsid w:val="00A36283"/>
    <w:rsid w:val="00A36F5F"/>
    <w:rsid w:val="00A37743"/>
    <w:rsid w:val="00A430EC"/>
    <w:rsid w:val="00A4357D"/>
    <w:rsid w:val="00A45BE1"/>
    <w:rsid w:val="00A46722"/>
    <w:rsid w:val="00A47943"/>
    <w:rsid w:val="00A52E18"/>
    <w:rsid w:val="00A53724"/>
    <w:rsid w:val="00A54B2B"/>
    <w:rsid w:val="00A568D6"/>
    <w:rsid w:val="00A62B14"/>
    <w:rsid w:val="00A62F88"/>
    <w:rsid w:val="00A65094"/>
    <w:rsid w:val="00A6551E"/>
    <w:rsid w:val="00A670B1"/>
    <w:rsid w:val="00A703B6"/>
    <w:rsid w:val="00A707CB"/>
    <w:rsid w:val="00A70A31"/>
    <w:rsid w:val="00A7548C"/>
    <w:rsid w:val="00A82346"/>
    <w:rsid w:val="00A8282E"/>
    <w:rsid w:val="00A84A55"/>
    <w:rsid w:val="00A850BB"/>
    <w:rsid w:val="00A87FFA"/>
    <w:rsid w:val="00A91846"/>
    <w:rsid w:val="00A932C1"/>
    <w:rsid w:val="00A93608"/>
    <w:rsid w:val="00A9671C"/>
    <w:rsid w:val="00A96804"/>
    <w:rsid w:val="00A976DD"/>
    <w:rsid w:val="00AA12BD"/>
    <w:rsid w:val="00AA1553"/>
    <w:rsid w:val="00AB022D"/>
    <w:rsid w:val="00AB0F81"/>
    <w:rsid w:val="00AB1FC0"/>
    <w:rsid w:val="00AB643F"/>
    <w:rsid w:val="00AC197A"/>
    <w:rsid w:val="00AC2868"/>
    <w:rsid w:val="00AC342B"/>
    <w:rsid w:val="00AD2B14"/>
    <w:rsid w:val="00AD3A5E"/>
    <w:rsid w:val="00AD5B13"/>
    <w:rsid w:val="00AE0CDD"/>
    <w:rsid w:val="00AE1B5A"/>
    <w:rsid w:val="00AE65AE"/>
    <w:rsid w:val="00AF0AFF"/>
    <w:rsid w:val="00AF2542"/>
    <w:rsid w:val="00AF79D7"/>
    <w:rsid w:val="00B0485A"/>
    <w:rsid w:val="00B05380"/>
    <w:rsid w:val="00B05962"/>
    <w:rsid w:val="00B05B27"/>
    <w:rsid w:val="00B05EE2"/>
    <w:rsid w:val="00B07DE0"/>
    <w:rsid w:val="00B10DCE"/>
    <w:rsid w:val="00B15449"/>
    <w:rsid w:val="00B155E1"/>
    <w:rsid w:val="00B158D6"/>
    <w:rsid w:val="00B16C2F"/>
    <w:rsid w:val="00B2073C"/>
    <w:rsid w:val="00B20E44"/>
    <w:rsid w:val="00B2281A"/>
    <w:rsid w:val="00B24494"/>
    <w:rsid w:val="00B26900"/>
    <w:rsid w:val="00B27303"/>
    <w:rsid w:val="00B300FE"/>
    <w:rsid w:val="00B310AD"/>
    <w:rsid w:val="00B32172"/>
    <w:rsid w:val="00B33FB2"/>
    <w:rsid w:val="00B3439D"/>
    <w:rsid w:val="00B36504"/>
    <w:rsid w:val="00B468E6"/>
    <w:rsid w:val="00B47FD1"/>
    <w:rsid w:val="00B516BB"/>
    <w:rsid w:val="00B53BBA"/>
    <w:rsid w:val="00B53E3D"/>
    <w:rsid w:val="00B54DF5"/>
    <w:rsid w:val="00B56F97"/>
    <w:rsid w:val="00B6129F"/>
    <w:rsid w:val="00B61786"/>
    <w:rsid w:val="00B62DEB"/>
    <w:rsid w:val="00B62FA2"/>
    <w:rsid w:val="00B673A3"/>
    <w:rsid w:val="00B67E81"/>
    <w:rsid w:val="00B7538C"/>
    <w:rsid w:val="00B7590C"/>
    <w:rsid w:val="00B75D2F"/>
    <w:rsid w:val="00B77636"/>
    <w:rsid w:val="00B8361D"/>
    <w:rsid w:val="00B8472C"/>
    <w:rsid w:val="00B84DB2"/>
    <w:rsid w:val="00B86741"/>
    <w:rsid w:val="00B909D3"/>
    <w:rsid w:val="00B91399"/>
    <w:rsid w:val="00B914C6"/>
    <w:rsid w:val="00B917F8"/>
    <w:rsid w:val="00B92523"/>
    <w:rsid w:val="00B927BD"/>
    <w:rsid w:val="00B92AB4"/>
    <w:rsid w:val="00B96D5F"/>
    <w:rsid w:val="00BA1253"/>
    <w:rsid w:val="00BA13BD"/>
    <w:rsid w:val="00BA14C6"/>
    <w:rsid w:val="00BA3621"/>
    <w:rsid w:val="00BA50D2"/>
    <w:rsid w:val="00BA5D92"/>
    <w:rsid w:val="00BA6DE6"/>
    <w:rsid w:val="00BA6FA7"/>
    <w:rsid w:val="00BA760C"/>
    <w:rsid w:val="00BB2821"/>
    <w:rsid w:val="00BB2AAD"/>
    <w:rsid w:val="00BB625E"/>
    <w:rsid w:val="00BC3555"/>
    <w:rsid w:val="00BC7AE3"/>
    <w:rsid w:val="00BD0E72"/>
    <w:rsid w:val="00BD1F54"/>
    <w:rsid w:val="00BD255D"/>
    <w:rsid w:val="00BE2CE3"/>
    <w:rsid w:val="00BE55F6"/>
    <w:rsid w:val="00BE5CC8"/>
    <w:rsid w:val="00BF3710"/>
    <w:rsid w:val="00BF4794"/>
    <w:rsid w:val="00C02D45"/>
    <w:rsid w:val="00C05066"/>
    <w:rsid w:val="00C063DA"/>
    <w:rsid w:val="00C109AE"/>
    <w:rsid w:val="00C12B51"/>
    <w:rsid w:val="00C22B10"/>
    <w:rsid w:val="00C24650"/>
    <w:rsid w:val="00C25465"/>
    <w:rsid w:val="00C278EF"/>
    <w:rsid w:val="00C30233"/>
    <w:rsid w:val="00C31702"/>
    <w:rsid w:val="00C32B1B"/>
    <w:rsid w:val="00C33079"/>
    <w:rsid w:val="00C43CC2"/>
    <w:rsid w:val="00C44164"/>
    <w:rsid w:val="00C44F74"/>
    <w:rsid w:val="00C47695"/>
    <w:rsid w:val="00C47862"/>
    <w:rsid w:val="00C5190F"/>
    <w:rsid w:val="00C5194C"/>
    <w:rsid w:val="00C51B19"/>
    <w:rsid w:val="00C548B5"/>
    <w:rsid w:val="00C55A12"/>
    <w:rsid w:val="00C6264B"/>
    <w:rsid w:val="00C626D4"/>
    <w:rsid w:val="00C64798"/>
    <w:rsid w:val="00C647DC"/>
    <w:rsid w:val="00C6553E"/>
    <w:rsid w:val="00C73DB0"/>
    <w:rsid w:val="00C75ED6"/>
    <w:rsid w:val="00C764DC"/>
    <w:rsid w:val="00C8173F"/>
    <w:rsid w:val="00C8344F"/>
    <w:rsid w:val="00C83A13"/>
    <w:rsid w:val="00C86C24"/>
    <w:rsid w:val="00C86F10"/>
    <w:rsid w:val="00C9068C"/>
    <w:rsid w:val="00C90973"/>
    <w:rsid w:val="00C92967"/>
    <w:rsid w:val="00C93828"/>
    <w:rsid w:val="00C95AF6"/>
    <w:rsid w:val="00C95CC5"/>
    <w:rsid w:val="00C9623F"/>
    <w:rsid w:val="00C96712"/>
    <w:rsid w:val="00C96FC2"/>
    <w:rsid w:val="00CA267B"/>
    <w:rsid w:val="00CA3D0C"/>
    <w:rsid w:val="00CA3EBC"/>
    <w:rsid w:val="00CA654B"/>
    <w:rsid w:val="00CB72B8"/>
    <w:rsid w:val="00CC0DFA"/>
    <w:rsid w:val="00CC748F"/>
    <w:rsid w:val="00CD0BA8"/>
    <w:rsid w:val="00CD173E"/>
    <w:rsid w:val="00CD487D"/>
    <w:rsid w:val="00CD4C7B"/>
    <w:rsid w:val="00CD58FE"/>
    <w:rsid w:val="00CE0A85"/>
    <w:rsid w:val="00CE0DF4"/>
    <w:rsid w:val="00CE17BB"/>
    <w:rsid w:val="00CE29CA"/>
    <w:rsid w:val="00CE722B"/>
    <w:rsid w:val="00CE76D1"/>
    <w:rsid w:val="00CE7BC6"/>
    <w:rsid w:val="00CF08EF"/>
    <w:rsid w:val="00D06D25"/>
    <w:rsid w:val="00D1243C"/>
    <w:rsid w:val="00D13F83"/>
    <w:rsid w:val="00D15628"/>
    <w:rsid w:val="00D16E90"/>
    <w:rsid w:val="00D17F36"/>
    <w:rsid w:val="00D251B1"/>
    <w:rsid w:val="00D31FAA"/>
    <w:rsid w:val="00D33B8F"/>
    <w:rsid w:val="00D33BE3"/>
    <w:rsid w:val="00D3792D"/>
    <w:rsid w:val="00D40DC8"/>
    <w:rsid w:val="00D410A4"/>
    <w:rsid w:val="00D42B4B"/>
    <w:rsid w:val="00D4469D"/>
    <w:rsid w:val="00D503E2"/>
    <w:rsid w:val="00D53547"/>
    <w:rsid w:val="00D54820"/>
    <w:rsid w:val="00D55E47"/>
    <w:rsid w:val="00D566D5"/>
    <w:rsid w:val="00D62E19"/>
    <w:rsid w:val="00D6681C"/>
    <w:rsid w:val="00D67C2A"/>
    <w:rsid w:val="00D67CD1"/>
    <w:rsid w:val="00D67CD5"/>
    <w:rsid w:val="00D713A7"/>
    <w:rsid w:val="00D738D6"/>
    <w:rsid w:val="00D73CEC"/>
    <w:rsid w:val="00D77053"/>
    <w:rsid w:val="00D80795"/>
    <w:rsid w:val="00D80C07"/>
    <w:rsid w:val="00D80F8A"/>
    <w:rsid w:val="00D854BE"/>
    <w:rsid w:val="00D87B21"/>
    <w:rsid w:val="00D87E00"/>
    <w:rsid w:val="00D9017E"/>
    <w:rsid w:val="00D9134D"/>
    <w:rsid w:val="00D91AA2"/>
    <w:rsid w:val="00D928A7"/>
    <w:rsid w:val="00D96404"/>
    <w:rsid w:val="00D96D11"/>
    <w:rsid w:val="00DA6D97"/>
    <w:rsid w:val="00DA7434"/>
    <w:rsid w:val="00DA7A03"/>
    <w:rsid w:val="00DB0DB8"/>
    <w:rsid w:val="00DB0FB8"/>
    <w:rsid w:val="00DB176C"/>
    <w:rsid w:val="00DB1818"/>
    <w:rsid w:val="00DC0C44"/>
    <w:rsid w:val="00DC15EF"/>
    <w:rsid w:val="00DC1ACC"/>
    <w:rsid w:val="00DC309B"/>
    <w:rsid w:val="00DC4DA2"/>
    <w:rsid w:val="00DC5261"/>
    <w:rsid w:val="00DC59FF"/>
    <w:rsid w:val="00DD1E33"/>
    <w:rsid w:val="00DD27C3"/>
    <w:rsid w:val="00DE019F"/>
    <w:rsid w:val="00DE0E43"/>
    <w:rsid w:val="00DE143D"/>
    <w:rsid w:val="00DE25D2"/>
    <w:rsid w:val="00DE7F28"/>
    <w:rsid w:val="00DF3336"/>
    <w:rsid w:val="00DF401E"/>
    <w:rsid w:val="00DF71D7"/>
    <w:rsid w:val="00DF7662"/>
    <w:rsid w:val="00DF7C20"/>
    <w:rsid w:val="00E00684"/>
    <w:rsid w:val="00E01F86"/>
    <w:rsid w:val="00E038FB"/>
    <w:rsid w:val="00E07C4E"/>
    <w:rsid w:val="00E108CA"/>
    <w:rsid w:val="00E144E1"/>
    <w:rsid w:val="00E14E61"/>
    <w:rsid w:val="00E17020"/>
    <w:rsid w:val="00E20F5B"/>
    <w:rsid w:val="00E20FE7"/>
    <w:rsid w:val="00E22882"/>
    <w:rsid w:val="00E23B4B"/>
    <w:rsid w:val="00E27222"/>
    <w:rsid w:val="00E30020"/>
    <w:rsid w:val="00E30CD3"/>
    <w:rsid w:val="00E32420"/>
    <w:rsid w:val="00E33BEB"/>
    <w:rsid w:val="00E34294"/>
    <w:rsid w:val="00E35AF0"/>
    <w:rsid w:val="00E46C08"/>
    <w:rsid w:val="00E471CF"/>
    <w:rsid w:val="00E541A6"/>
    <w:rsid w:val="00E54AE8"/>
    <w:rsid w:val="00E610DE"/>
    <w:rsid w:val="00E62835"/>
    <w:rsid w:val="00E62D0D"/>
    <w:rsid w:val="00E6480E"/>
    <w:rsid w:val="00E6634B"/>
    <w:rsid w:val="00E677A6"/>
    <w:rsid w:val="00E71F6A"/>
    <w:rsid w:val="00E73400"/>
    <w:rsid w:val="00E77645"/>
    <w:rsid w:val="00E7773C"/>
    <w:rsid w:val="00E82316"/>
    <w:rsid w:val="00E83697"/>
    <w:rsid w:val="00E839BA"/>
    <w:rsid w:val="00E859B6"/>
    <w:rsid w:val="00E90315"/>
    <w:rsid w:val="00E921A5"/>
    <w:rsid w:val="00E949DF"/>
    <w:rsid w:val="00EA041F"/>
    <w:rsid w:val="00EA0C1F"/>
    <w:rsid w:val="00EA25F7"/>
    <w:rsid w:val="00EA31DF"/>
    <w:rsid w:val="00EA36C8"/>
    <w:rsid w:val="00EA3FCC"/>
    <w:rsid w:val="00EA66C9"/>
    <w:rsid w:val="00EB16A9"/>
    <w:rsid w:val="00EB5A65"/>
    <w:rsid w:val="00EB5D32"/>
    <w:rsid w:val="00EC14FE"/>
    <w:rsid w:val="00EC1803"/>
    <w:rsid w:val="00EC2B9C"/>
    <w:rsid w:val="00EC3BAC"/>
    <w:rsid w:val="00EC4A25"/>
    <w:rsid w:val="00EC767E"/>
    <w:rsid w:val="00EC7D11"/>
    <w:rsid w:val="00ED3D34"/>
    <w:rsid w:val="00ED682D"/>
    <w:rsid w:val="00EE0AED"/>
    <w:rsid w:val="00EE2B4C"/>
    <w:rsid w:val="00EE3B00"/>
    <w:rsid w:val="00EE52CE"/>
    <w:rsid w:val="00EE697C"/>
    <w:rsid w:val="00EF5235"/>
    <w:rsid w:val="00EF612C"/>
    <w:rsid w:val="00F01934"/>
    <w:rsid w:val="00F025A2"/>
    <w:rsid w:val="00F036E9"/>
    <w:rsid w:val="00F04DE1"/>
    <w:rsid w:val="00F06476"/>
    <w:rsid w:val="00F06791"/>
    <w:rsid w:val="00F07388"/>
    <w:rsid w:val="00F07652"/>
    <w:rsid w:val="00F10C1F"/>
    <w:rsid w:val="00F12AE2"/>
    <w:rsid w:val="00F14C36"/>
    <w:rsid w:val="00F16DF1"/>
    <w:rsid w:val="00F2026E"/>
    <w:rsid w:val="00F2210A"/>
    <w:rsid w:val="00F22DDE"/>
    <w:rsid w:val="00F262CC"/>
    <w:rsid w:val="00F26883"/>
    <w:rsid w:val="00F30134"/>
    <w:rsid w:val="00F31372"/>
    <w:rsid w:val="00F31D28"/>
    <w:rsid w:val="00F346AC"/>
    <w:rsid w:val="00F35C81"/>
    <w:rsid w:val="00F362F9"/>
    <w:rsid w:val="00F373A2"/>
    <w:rsid w:val="00F37743"/>
    <w:rsid w:val="00F451A4"/>
    <w:rsid w:val="00F533FB"/>
    <w:rsid w:val="00F54A3D"/>
    <w:rsid w:val="00F54CB0"/>
    <w:rsid w:val="00F579CD"/>
    <w:rsid w:val="00F60BB6"/>
    <w:rsid w:val="00F613C5"/>
    <w:rsid w:val="00F653B8"/>
    <w:rsid w:val="00F66231"/>
    <w:rsid w:val="00F7008B"/>
    <w:rsid w:val="00F70120"/>
    <w:rsid w:val="00F71B89"/>
    <w:rsid w:val="00F7353C"/>
    <w:rsid w:val="00F76F8F"/>
    <w:rsid w:val="00F82554"/>
    <w:rsid w:val="00F8317E"/>
    <w:rsid w:val="00F8476C"/>
    <w:rsid w:val="00F86C63"/>
    <w:rsid w:val="00F87257"/>
    <w:rsid w:val="00F8782C"/>
    <w:rsid w:val="00F919F9"/>
    <w:rsid w:val="00F922D0"/>
    <w:rsid w:val="00F941DF"/>
    <w:rsid w:val="00F94205"/>
    <w:rsid w:val="00FA0037"/>
    <w:rsid w:val="00FA10CD"/>
    <w:rsid w:val="00FA1266"/>
    <w:rsid w:val="00FA2425"/>
    <w:rsid w:val="00FA368C"/>
    <w:rsid w:val="00FA3EDD"/>
    <w:rsid w:val="00FA7862"/>
    <w:rsid w:val="00FB34CF"/>
    <w:rsid w:val="00FB36FA"/>
    <w:rsid w:val="00FB434D"/>
    <w:rsid w:val="00FB6D50"/>
    <w:rsid w:val="00FB7EE7"/>
    <w:rsid w:val="00FC0A42"/>
    <w:rsid w:val="00FC1192"/>
    <w:rsid w:val="00FC333C"/>
    <w:rsid w:val="00FC4444"/>
    <w:rsid w:val="00FC4F0C"/>
    <w:rsid w:val="00FD4339"/>
    <w:rsid w:val="00FD702D"/>
    <w:rsid w:val="00FE106D"/>
    <w:rsid w:val="00FE251B"/>
    <w:rsid w:val="00FE4FB9"/>
    <w:rsid w:val="00FE5B0B"/>
    <w:rsid w:val="00FF383E"/>
    <w:rsid w:val="00FF77BD"/>
    <w:rsid w:val="0BD07C0D"/>
    <w:rsid w:val="1790F676"/>
    <w:rsid w:val="18954296"/>
    <w:rsid w:val="1B63FD56"/>
    <w:rsid w:val="1ECD2489"/>
    <w:rsid w:val="2573669D"/>
    <w:rsid w:val="29BBA840"/>
    <w:rsid w:val="3201A62D"/>
    <w:rsid w:val="39493555"/>
    <w:rsid w:val="3F9FD657"/>
    <w:rsid w:val="50E22606"/>
    <w:rsid w:val="53DDC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21F1A359-71D8-43AE-B692-88D5F3A6E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E1A2F"/>
    <w:pPr>
      <w:ind w:left="720"/>
      <w:contextualSpacing/>
    </w:pPr>
  </w:style>
  <w:style w:type="character" w:customStyle="1" w:styleId="normaltextrun">
    <w:name w:val="normaltextrun"/>
    <w:basedOn w:val="DefaultParagraphFont"/>
    <w:rsid w:val="00B0485A"/>
  </w:style>
  <w:style w:type="character" w:customStyle="1" w:styleId="B1Char1">
    <w:name w:val="B1 Char1"/>
    <w:link w:val="B1"/>
    <w:qFormat/>
    <w:rsid w:val="003126BF"/>
    <w:rPr>
      <w:lang w:eastAsia="en-US"/>
    </w:rPr>
  </w:style>
  <w:style w:type="table" w:styleId="TableGrid">
    <w:name w:val="Table Grid"/>
    <w:aliases w:val="TableGrid"/>
    <w:basedOn w:val="TableNormal"/>
    <w:uiPriority w:val="39"/>
    <w:qFormat/>
    <w:rsid w:val="003126BF"/>
    <w:rPr>
      <w:rFonts w:asciiTheme="minorHAnsi" w:eastAsia="SimSun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843C7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2Char">
    <w:name w:val="B2 Char"/>
    <w:link w:val="B2"/>
    <w:qFormat/>
    <w:locked/>
    <w:rsid w:val="00A1560E"/>
    <w:rPr>
      <w:lang w:eastAsia="en-US"/>
    </w:rPr>
  </w:style>
  <w:style w:type="table" w:styleId="PlainTable2">
    <w:name w:val="Plain Table 2"/>
    <w:basedOn w:val="TableNormal"/>
    <w:uiPriority w:val="42"/>
    <w:rsid w:val="0029454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paragraph">
    <w:name w:val="paragraph"/>
    <w:basedOn w:val="Normal"/>
    <w:rsid w:val="00BA13BD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eop">
    <w:name w:val="eop"/>
    <w:basedOn w:val="DefaultParagraphFont"/>
    <w:rsid w:val="00BA13BD"/>
  </w:style>
  <w:style w:type="character" w:styleId="CommentReference">
    <w:name w:val="annotation reference"/>
    <w:basedOn w:val="DefaultParagraphFont"/>
    <w:rsid w:val="006516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51675"/>
  </w:style>
  <w:style w:type="character" w:customStyle="1" w:styleId="CommentTextChar">
    <w:name w:val="Comment Text Char"/>
    <w:basedOn w:val="DefaultParagraphFont"/>
    <w:link w:val="CommentText"/>
    <w:rsid w:val="0065167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16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51675"/>
    <w:rPr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651675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8470C9"/>
    <w:rPr>
      <w:lang w:eastAsia="en-US"/>
    </w:rPr>
  </w:style>
  <w:style w:type="paragraph" w:customStyle="1" w:styleId="pf0">
    <w:name w:val="pf0"/>
    <w:basedOn w:val="Normal"/>
    <w:rsid w:val="00516C4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516C4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163AF2"/>
    <w:rPr>
      <w:rFonts w:ascii="Segoe UI" w:hAnsi="Segoe UI" w:cs="Segoe UI" w:hint="default"/>
      <w:sz w:val="18"/>
      <w:szCs w:val="18"/>
    </w:rPr>
  </w:style>
  <w:style w:type="character" w:customStyle="1" w:styleId="PLChar">
    <w:name w:val="PL Char"/>
    <w:link w:val="PL"/>
    <w:qFormat/>
    <w:rsid w:val="006B7E47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CC0DF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CC0DFA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6450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24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101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5704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411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9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06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30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263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982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116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3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5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05703">
          <w:marLeft w:val="28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5952">
          <w:marLeft w:val="28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79956">
          <w:marLeft w:val="28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01552">
          <w:marLeft w:val="28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0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0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5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501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414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133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24124">
          <w:marLeft w:val="28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603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81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122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9526">
          <w:marLeft w:val="28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3711">
          <w:marLeft w:val="28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00461">
          <w:marLeft w:val="28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3gpp.org/ftp/tsg_ran/TSG_RAN/TSGR_99/Docs/RP-230786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3gpp.org/ftp/tsg_ran/WG2_RL2/TSGR2_122/Docs/R2-2305657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5AIRPNAIUNRU-859666464-15249</_dlc_DocId>
    <_dlc_DocIdUrl xmlns="71c5aaf6-e6ce-465b-b873-5148d2a4c105">
      <Url>https://nokia.sharepoint.com/sites/c5g/e2earch/_layouts/15/DocIdRedir.aspx?ID=5AIRPNAIUNRU-859666464-15249</Url>
      <Description>5AIRPNAIUNRU-859666464-15249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61708A6-37C8-7B47-A646-C2C52CA44A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83f22d2f-d16e-4be6-ad4f-29fa0b067c3c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B8C33ED-702B-459A-8F81-1F8C06354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1618</TotalTime>
  <Pages>7</Pages>
  <Words>3617</Words>
  <Characters>20619</Characters>
  <Application>Microsoft Office Word</Application>
  <DocSecurity>0</DocSecurity>
  <Lines>171</Lines>
  <Paragraphs>48</Paragraphs>
  <ScaleCrop>false</ScaleCrop>
  <Manager/>
  <Company>Nokia</Company>
  <LinksUpToDate>false</LinksUpToDate>
  <CharactersWithSpaces>24188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Benoist (Nokia)</cp:lastModifiedBy>
  <cp:revision>264</cp:revision>
  <dcterms:created xsi:type="dcterms:W3CDTF">2023-09-23T00:25:00Z</dcterms:created>
  <dcterms:modified xsi:type="dcterms:W3CDTF">2023-09-29T03:05:00Z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6a9841d8-be0a-4f11-b705-8576ac836a8f</vt:lpwstr>
  </property>
  <property fmtid="{D5CDD505-2E9C-101B-9397-08002B2CF9AE}" pid="4" name="MediaServiceImageTags">
    <vt:lpwstr/>
  </property>
</Properties>
</file>